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B42AD" w14:textId="77777777" w:rsidR="006B3F20" w:rsidRDefault="006B3F20" w:rsidP="004F13B8">
      <w:pPr>
        <w:rPr>
          <w:rFonts w:ascii="Arial" w:hAnsi="Arial" w:cs="Arial"/>
          <w:sz w:val="21"/>
          <w:szCs w:val="21"/>
          <w:lang w:val="es-CO"/>
        </w:rPr>
      </w:pPr>
    </w:p>
    <w:p w14:paraId="6BF9A93B" w14:textId="77777777" w:rsidR="006B3F20" w:rsidRDefault="006B3F20" w:rsidP="004F13B8">
      <w:pPr>
        <w:rPr>
          <w:rFonts w:ascii="Arial" w:hAnsi="Arial" w:cs="Arial"/>
          <w:sz w:val="21"/>
          <w:szCs w:val="21"/>
          <w:lang w:val="es-CO"/>
        </w:rPr>
      </w:pPr>
    </w:p>
    <w:p w14:paraId="63DE3A16" w14:textId="77777777" w:rsidR="006B3F20" w:rsidRDefault="006B3F20" w:rsidP="004F13B8">
      <w:pPr>
        <w:rPr>
          <w:rFonts w:ascii="Arial" w:hAnsi="Arial" w:cs="Arial"/>
          <w:sz w:val="21"/>
          <w:szCs w:val="21"/>
          <w:lang w:val="es-CO"/>
        </w:rPr>
      </w:pPr>
    </w:p>
    <w:p w14:paraId="5F674F5B" w14:textId="77777777" w:rsidR="006B3F20" w:rsidRDefault="006B3F20" w:rsidP="004F13B8">
      <w:pPr>
        <w:rPr>
          <w:rFonts w:ascii="Arial" w:hAnsi="Arial" w:cs="Arial"/>
          <w:sz w:val="21"/>
          <w:szCs w:val="21"/>
          <w:lang w:val="es-CO"/>
        </w:rPr>
      </w:pPr>
    </w:p>
    <w:p w14:paraId="147613AD" w14:textId="3B77045D" w:rsidR="004F13B8" w:rsidRPr="00655070" w:rsidRDefault="004F13B8" w:rsidP="004F13B8">
      <w:pPr>
        <w:rPr>
          <w:rFonts w:ascii="Arial" w:hAnsi="Arial" w:cs="Arial"/>
          <w:sz w:val="21"/>
          <w:szCs w:val="21"/>
          <w:lang w:val="es-CO"/>
        </w:rPr>
      </w:pPr>
      <w:r w:rsidRPr="00655070">
        <w:rPr>
          <w:rFonts w:ascii="Arial" w:hAnsi="Arial" w:cs="Arial"/>
          <w:sz w:val="21"/>
          <w:szCs w:val="21"/>
          <w:lang w:val="es-CO"/>
        </w:rPr>
        <w:t xml:space="preserve">100.08.02 – </w:t>
      </w:r>
      <w:r w:rsidR="00316DD1" w:rsidRPr="00655070">
        <w:rPr>
          <w:rFonts w:ascii="Arial" w:hAnsi="Arial" w:cs="Arial"/>
          <w:sz w:val="21"/>
          <w:szCs w:val="21"/>
          <w:lang w:val="es-CO"/>
        </w:rPr>
        <w:t>365</w:t>
      </w:r>
    </w:p>
    <w:p w14:paraId="61495DD6" w14:textId="77777777" w:rsidR="005D30C5" w:rsidRPr="00655070" w:rsidRDefault="005D30C5" w:rsidP="004F13B8">
      <w:pPr>
        <w:rPr>
          <w:rFonts w:ascii="Arial" w:hAnsi="Arial" w:cs="Arial"/>
          <w:sz w:val="21"/>
          <w:szCs w:val="21"/>
          <w:lang w:val="es-CO"/>
        </w:rPr>
      </w:pPr>
    </w:p>
    <w:p w14:paraId="1D61068C" w14:textId="4AF0A4E1" w:rsidR="004F13B8" w:rsidRPr="00655070" w:rsidRDefault="004F13B8" w:rsidP="004F13B8">
      <w:pPr>
        <w:rPr>
          <w:rFonts w:ascii="Arial" w:hAnsi="Arial" w:cs="Arial"/>
          <w:sz w:val="21"/>
          <w:szCs w:val="21"/>
          <w:lang w:val="es-CO"/>
        </w:rPr>
      </w:pPr>
      <w:r w:rsidRPr="00655070">
        <w:rPr>
          <w:rFonts w:ascii="Arial" w:hAnsi="Arial" w:cs="Arial"/>
          <w:sz w:val="21"/>
          <w:szCs w:val="21"/>
          <w:lang w:val="es-CO"/>
        </w:rPr>
        <w:t>Ibagué (Tol),</w:t>
      </w:r>
      <w:r w:rsidR="00316DD1" w:rsidRPr="00655070">
        <w:rPr>
          <w:rFonts w:ascii="Arial" w:hAnsi="Arial" w:cs="Arial"/>
          <w:sz w:val="21"/>
          <w:szCs w:val="21"/>
          <w:lang w:val="es-CO"/>
        </w:rPr>
        <w:t xml:space="preserve"> 25</w:t>
      </w:r>
      <w:r w:rsidRPr="00655070">
        <w:rPr>
          <w:rFonts w:ascii="Arial" w:hAnsi="Arial" w:cs="Arial"/>
          <w:sz w:val="21"/>
          <w:szCs w:val="21"/>
          <w:lang w:val="es-CO"/>
        </w:rPr>
        <w:t xml:space="preserve"> de ma</w:t>
      </w:r>
      <w:r w:rsidR="00316DD1" w:rsidRPr="00655070">
        <w:rPr>
          <w:rFonts w:ascii="Arial" w:hAnsi="Arial" w:cs="Arial"/>
          <w:sz w:val="21"/>
          <w:szCs w:val="21"/>
          <w:lang w:val="es-CO"/>
        </w:rPr>
        <w:t>yo</w:t>
      </w:r>
      <w:r w:rsidRPr="00655070">
        <w:rPr>
          <w:rFonts w:ascii="Arial" w:hAnsi="Arial" w:cs="Arial"/>
          <w:sz w:val="21"/>
          <w:szCs w:val="21"/>
          <w:lang w:val="es-CO"/>
        </w:rPr>
        <w:t xml:space="preserve"> de 2021 </w:t>
      </w:r>
    </w:p>
    <w:p w14:paraId="2E44DCA3" w14:textId="77777777" w:rsidR="004F13B8" w:rsidRPr="00655070" w:rsidRDefault="004F13B8" w:rsidP="004F13B8">
      <w:pPr>
        <w:jc w:val="both"/>
        <w:rPr>
          <w:rFonts w:ascii="Arial" w:hAnsi="Arial" w:cs="Arial"/>
          <w:sz w:val="21"/>
          <w:szCs w:val="21"/>
          <w:lang w:val="es-CO"/>
        </w:rPr>
      </w:pPr>
    </w:p>
    <w:p w14:paraId="22D12066" w14:textId="77777777" w:rsidR="004F13B8" w:rsidRPr="00655070" w:rsidRDefault="004F13B8" w:rsidP="004F13B8">
      <w:pPr>
        <w:pStyle w:val="Sinespaciado"/>
        <w:rPr>
          <w:rFonts w:ascii="Arial" w:hAnsi="Arial" w:cs="Arial"/>
          <w:sz w:val="21"/>
          <w:szCs w:val="21"/>
        </w:rPr>
      </w:pPr>
      <w:r w:rsidRPr="00655070">
        <w:rPr>
          <w:rFonts w:ascii="Arial" w:hAnsi="Arial" w:cs="Arial"/>
          <w:sz w:val="21"/>
          <w:szCs w:val="21"/>
        </w:rPr>
        <w:t>Doctora:</w:t>
      </w:r>
    </w:p>
    <w:p w14:paraId="33FB8FCC" w14:textId="20ECAE6D" w:rsidR="0004208A" w:rsidRPr="00655070" w:rsidRDefault="002D3F4F" w:rsidP="004F13B8">
      <w:pPr>
        <w:pStyle w:val="Sinespaciado"/>
        <w:rPr>
          <w:rFonts w:ascii="Arial" w:hAnsi="Arial" w:cs="Arial"/>
          <w:b/>
          <w:bCs/>
          <w:sz w:val="21"/>
          <w:szCs w:val="21"/>
        </w:rPr>
      </w:pPr>
      <w:r>
        <w:rPr>
          <w:rFonts w:ascii="Arial" w:hAnsi="Arial" w:cs="Arial"/>
          <w:b/>
          <w:bCs/>
          <w:sz w:val="21"/>
          <w:szCs w:val="21"/>
        </w:rPr>
        <w:t>xxxxxx</w:t>
      </w:r>
    </w:p>
    <w:p w14:paraId="39BBFA17" w14:textId="643D0439" w:rsidR="004F13B8" w:rsidRPr="00655070" w:rsidRDefault="002B6559" w:rsidP="004F13B8">
      <w:pPr>
        <w:pStyle w:val="Sinespaciado"/>
        <w:rPr>
          <w:rFonts w:ascii="Arial" w:hAnsi="Arial" w:cs="Arial"/>
          <w:sz w:val="21"/>
          <w:szCs w:val="21"/>
        </w:rPr>
      </w:pPr>
      <w:r w:rsidRPr="00655070">
        <w:rPr>
          <w:rFonts w:ascii="Arial" w:hAnsi="Arial" w:cs="Arial"/>
          <w:sz w:val="21"/>
          <w:szCs w:val="21"/>
        </w:rPr>
        <w:t>Secretaria</w:t>
      </w:r>
    </w:p>
    <w:p w14:paraId="6D21EE62" w14:textId="77777777" w:rsidR="00FF6C01" w:rsidRPr="00655070" w:rsidRDefault="00FF6C01" w:rsidP="00FF6C01">
      <w:pPr>
        <w:pStyle w:val="Sinespaciado"/>
        <w:jc w:val="both"/>
        <w:rPr>
          <w:rFonts w:ascii="Arial" w:hAnsi="Arial" w:cs="Arial"/>
          <w:bCs/>
          <w:snapToGrid w:val="0"/>
          <w:sz w:val="21"/>
          <w:szCs w:val="21"/>
          <w:lang w:eastAsia="es-ES"/>
        </w:rPr>
      </w:pPr>
      <w:bookmarkStart w:id="0" w:name="_Hlk66722010"/>
      <w:r w:rsidRPr="00655070">
        <w:rPr>
          <w:rFonts w:ascii="Arial" w:hAnsi="Arial" w:cs="Arial"/>
          <w:bCs/>
          <w:snapToGrid w:val="0"/>
          <w:sz w:val="21"/>
          <w:szCs w:val="21"/>
          <w:lang w:eastAsia="es-ES"/>
        </w:rPr>
        <w:t>Juzgado Séptimo Administrativo de Oralidad del Circuito de Ibagué.</w:t>
      </w:r>
    </w:p>
    <w:p w14:paraId="7EF8243E" w14:textId="0548D4D4" w:rsidR="004F13B8" w:rsidRPr="00655070" w:rsidRDefault="004F13B8" w:rsidP="00FF6C01">
      <w:pPr>
        <w:pStyle w:val="Sinespaciado"/>
        <w:rPr>
          <w:rFonts w:ascii="Cambria" w:hAnsi="Cambria"/>
          <w:color w:val="222222"/>
          <w:sz w:val="21"/>
          <w:szCs w:val="21"/>
        </w:rPr>
      </w:pPr>
      <w:bookmarkStart w:id="1" w:name="_Hlk66722483"/>
      <w:bookmarkEnd w:id="0"/>
      <w:r w:rsidRPr="00655070">
        <w:rPr>
          <w:rFonts w:ascii="Arial" w:hAnsi="Arial" w:cs="Arial"/>
          <w:color w:val="000000"/>
          <w:sz w:val="21"/>
          <w:szCs w:val="21"/>
        </w:rPr>
        <w:t>2719329</w:t>
      </w:r>
    </w:p>
    <w:p w14:paraId="10936D6A" w14:textId="77777777" w:rsidR="004F13B8" w:rsidRPr="00655070" w:rsidRDefault="004F13B8" w:rsidP="004F13B8">
      <w:pPr>
        <w:pStyle w:val="Sinespaciado"/>
        <w:jc w:val="both"/>
        <w:rPr>
          <w:rFonts w:ascii="Arial" w:hAnsi="Arial" w:cs="Arial"/>
          <w:sz w:val="21"/>
          <w:szCs w:val="21"/>
        </w:rPr>
      </w:pPr>
      <w:r w:rsidRPr="00655070">
        <w:rPr>
          <w:rFonts w:ascii="Arial" w:hAnsi="Arial" w:cs="Arial"/>
          <w:sz w:val="21"/>
          <w:szCs w:val="21"/>
        </w:rPr>
        <w:t xml:space="preserve">Avenida Ambalá  con Calle 69 No. 19-109 Esquina segundo piso, Edificio Comfatolima  </w:t>
      </w:r>
    </w:p>
    <w:bookmarkEnd w:id="1"/>
    <w:p w14:paraId="632B315A" w14:textId="3FC41D07" w:rsidR="004F13B8" w:rsidRPr="00335FF0" w:rsidRDefault="00FF6C01" w:rsidP="004F13B8">
      <w:pPr>
        <w:pStyle w:val="Sinespaciado"/>
        <w:jc w:val="both"/>
        <w:rPr>
          <w:rFonts w:ascii="Arial" w:eastAsia="Times New Roman" w:hAnsi="Arial" w:cs="Arial"/>
          <w:b/>
          <w:bCs/>
          <w:snapToGrid w:val="0"/>
          <w:color w:val="000000"/>
          <w:sz w:val="21"/>
          <w:szCs w:val="21"/>
          <w:bdr w:val="none" w:sz="0" w:space="0" w:color="auto" w:frame="1"/>
          <w:lang w:eastAsia="es-ES"/>
        </w:rPr>
      </w:pPr>
      <w:r w:rsidRPr="00655070">
        <w:fldChar w:fldCharType="begin"/>
      </w:r>
      <w:r w:rsidRPr="00655070">
        <w:rPr>
          <w:sz w:val="21"/>
          <w:szCs w:val="21"/>
        </w:rPr>
        <w:instrText xml:space="preserve"> HYPERLINK "mailto:adm07ibague@cendoj.ramajudicial.gov.co" </w:instrText>
      </w:r>
      <w:r w:rsidRPr="00655070">
        <w:fldChar w:fldCharType="separate"/>
      </w:r>
      <w:r w:rsidRPr="00655070">
        <w:rPr>
          <w:rStyle w:val="Hipervnculo"/>
          <w:rFonts w:ascii="Arial" w:hAnsi="Arial" w:cs="Arial"/>
          <w:sz w:val="21"/>
          <w:szCs w:val="21"/>
        </w:rPr>
        <w:t>adm07ibague@cendoj.ramajudicial.gov.co</w:t>
      </w:r>
      <w:r w:rsidRPr="00655070">
        <w:rPr>
          <w:rStyle w:val="Hipervnculo"/>
          <w:rFonts w:ascii="Arial" w:hAnsi="Arial" w:cs="Arial"/>
          <w:sz w:val="21"/>
          <w:szCs w:val="21"/>
        </w:rPr>
        <w:fldChar w:fldCharType="end"/>
      </w:r>
      <w:r w:rsidRPr="00655070">
        <w:rPr>
          <w:rFonts w:ascii="Arial" w:hAnsi="Arial" w:cs="Arial"/>
          <w:sz w:val="21"/>
          <w:szCs w:val="21"/>
        </w:rPr>
        <w:t xml:space="preserve"> </w:t>
      </w:r>
      <w:r w:rsidRPr="00655070">
        <w:rPr>
          <w:rFonts w:ascii="Arial" w:hAnsi="Arial" w:cs="Arial"/>
          <w:sz w:val="21"/>
          <w:szCs w:val="21"/>
        </w:rPr>
        <w:cr/>
      </w:r>
      <w:r w:rsidR="004F13B8" w:rsidRPr="00655070">
        <w:rPr>
          <w:rFonts w:ascii="Arial" w:hAnsi="Arial" w:cs="Arial"/>
          <w:sz w:val="21"/>
          <w:szCs w:val="21"/>
        </w:rPr>
        <w:t>Ibagué – Tolima</w:t>
      </w:r>
    </w:p>
    <w:p w14:paraId="0B1136DF" w14:textId="77777777" w:rsidR="004F13B8" w:rsidRPr="00655070" w:rsidRDefault="004F13B8" w:rsidP="004F13B8">
      <w:pPr>
        <w:jc w:val="both"/>
        <w:rPr>
          <w:rFonts w:ascii="Arial" w:hAnsi="Arial" w:cs="Arial"/>
          <w:b/>
          <w:sz w:val="21"/>
          <w:szCs w:val="21"/>
          <w:lang w:val="es-CO"/>
        </w:rPr>
      </w:pPr>
    </w:p>
    <w:p w14:paraId="2E72C614" w14:textId="77777777" w:rsidR="004F13B8" w:rsidRPr="00655070" w:rsidRDefault="004F13B8" w:rsidP="004F13B8">
      <w:pPr>
        <w:jc w:val="both"/>
        <w:rPr>
          <w:rFonts w:ascii="Arial" w:hAnsi="Arial" w:cs="Arial"/>
          <w:b/>
          <w:sz w:val="21"/>
          <w:szCs w:val="21"/>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7753"/>
      </w:tblGrid>
      <w:tr w:rsidR="004F13B8" w:rsidRPr="00335FF0" w14:paraId="0C622AFC" w14:textId="77777777" w:rsidTr="00905333">
        <w:tc>
          <w:tcPr>
            <w:tcW w:w="1075" w:type="dxa"/>
          </w:tcPr>
          <w:p w14:paraId="0425C888" w14:textId="77777777" w:rsidR="004F13B8" w:rsidRPr="00655070" w:rsidRDefault="004F13B8" w:rsidP="00905333">
            <w:pPr>
              <w:ind w:left="-105"/>
              <w:jc w:val="both"/>
              <w:rPr>
                <w:rFonts w:ascii="Arial" w:hAnsi="Arial" w:cs="Arial"/>
                <w:b/>
                <w:sz w:val="21"/>
                <w:szCs w:val="21"/>
                <w:lang w:val="es-CO"/>
              </w:rPr>
            </w:pPr>
            <w:r w:rsidRPr="00655070">
              <w:rPr>
                <w:rFonts w:ascii="Arial" w:hAnsi="Arial" w:cs="Arial"/>
                <w:b/>
                <w:sz w:val="21"/>
                <w:szCs w:val="21"/>
                <w:lang w:val="es-CO"/>
              </w:rPr>
              <w:t>Asunto:</w:t>
            </w:r>
          </w:p>
        </w:tc>
        <w:tc>
          <w:tcPr>
            <w:tcW w:w="7753" w:type="dxa"/>
          </w:tcPr>
          <w:p w14:paraId="2F49D054" w14:textId="0BF0AB53" w:rsidR="00FF6C01" w:rsidRPr="00655070" w:rsidRDefault="00FF6C01" w:rsidP="00FF6C01">
            <w:pPr>
              <w:pStyle w:val="Sinespaciado"/>
              <w:jc w:val="both"/>
              <w:rPr>
                <w:rFonts w:ascii="Arial" w:hAnsi="Arial" w:cs="Arial"/>
                <w:sz w:val="21"/>
                <w:szCs w:val="21"/>
              </w:rPr>
            </w:pPr>
            <w:r w:rsidRPr="00655070">
              <w:rPr>
                <w:rFonts w:ascii="Arial" w:hAnsi="Arial" w:cs="Arial"/>
                <w:sz w:val="21"/>
                <w:szCs w:val="21"/>
              </w:rPr>
              <w:t>Respuesta Oficio No. 0486 del 07 de mayo de 2021, dent</w:t>
            </w:r>
            <w:r w:rsidR="007101C5" w:rsidRPr="00655070">
              <w:rPr>
                <w:rFonts w:ascii="Arial" w:hAnsi="Arial" w:cs="Arial"/>
                <w:sz w:val="21"/>
                <w:szCs w:val="21"/>
              </w:rPr>
              <w:t xml:space="preserve">ro de la </w:t>
            </w:r>
            <w:r w:rsidRPr="00655070">
              <w:rPr>
                <w:rFonts w:ascii="Arial" w:hAnsi="Arial" w:cs="Arial"/>
                <w:sz w:val="21"/>
                <w:szCs w:val="21"/>
              </w:rPr>
              <w:t xml:space="preserve">Acción Popular. Demandante: </w:t>
            </w:r>
            <w:r w:rsidR="002D3F4F">
              <w:rPr>
                <w:rFonts w:ascii="Arial" w:hAnsi="Arial" w:cs="Arial"/>
                <w:sz w:val="21"/>
                <w:szCs w:val="21"/>
              </w:rPr>
              <w:t>xxxxxx</w:t>
            </w:r>
            <w:r w:rsidRPr="00655070">
              <w:rPr>
                <w:rFonts w:ascii="Arial" w:hAnsi="Arial" w:cs="Arial"/>
                <w:sz w:val="21"/>
                <w:szCs w:val="21"/>
              </w:rPr>
              <w:t>. Demandado: Municipio de Saldaña</w:t>
            </w:r>
            <w:r w:rsidR="007101C5" w:rsidRPr="00655070">
              <w:rPr>
                <w:rFonts w:ascii="Arial" w:hAnsi="Arial" w:cs="Arial"/>
                <w:sz w:val="21"/>
                <w:szCs w:val="21"/>
              </w:rPr>
              <w:t xml:space="preserve"> </w:t>
            </w:r>
            <w:r w:rsidRPr="00655070">
              <w:rPr>
                <w:rFonts w:ascii="Arial" w:hAnsi="Arial" w:cs="Arial"/>
                <w:sz w:val="21"/>
                <w:szCs w:val="21"/>
              </w:rPr>
              <w:t xml:space="preserve">– Tolima. Radicación No. </w:t>
            </w:r>
            <w:r w:rsidR="002D3F4F">
              <w:rPr>
                <w:rFonts w:ascii="Arial" w:hAnsi="Arial" w:cs="Arial"/>
                <w:sz w:val="21"/>
                <w:szCs w:val="21"/>
              </w:rPr>
              <w:t>xxxxx</w:t>
            </w:r>
            <w:r w:rsidR="007101C5" w:rsidRPr="00655070">
              <w:rPr>
                <w:rFonts w:ascii="Arial" w:hAnsi="Arial" w:cs="Arial"/>
                <w:sz w:val="21"/>
                <w:szCs w:val="21"/>
              </w:rPr>
              <w:t>-00096-00</w:t>
            </w:r>
            <w:r w:rsidRPr="00655070">
              <w:rPr>
                <w:rFonts w:ascii="Arial" w:hAnsi="Arial" w:cs="Arial"/>
                <w:sz w:val="21"/>
                <w:szCs w:val="21"/>
              </w:rPr>
              <w:t xml:space="preserve"> – Juzgado Séptimo Administrativo de Oralidad del Circuito Judicial de Ibagué.</w:t>
            </w:r>
          </w:p>
          <w:p w14:paraId="3EDBABFF" w14:textId="1CCFA8B1" w:rsidR="004F13B8" w:rsidRPr="00655070" w:rsidRDefault="004F13B8" w:rsidP="00FF6C01">
            <w:pPr>
              <w:jc w:val="both"/>
              <w:rPr>
                <w:rFonts w:ascii="Arial" w:hAnsi="Arial" w:cs="Arial"/>
                <w:sz w:val="21"/>
                <w:szCs w:val="21"/>
                <w:lang w:val="es-CO"/>
              </w:rPr>
            </w:pPr>
          </w:p>
        </w:tc>
      </w:tr>
    </w:tbl>
    <w:p w14:paraId="2D17B4C1" w14:textId="77777777" w:rsidR="004F13B8" w:rsidRPr="00655070" w:rsidRDefault="004F13B8" w:rsidP="004F13B8">
      <w:pPr>
        <w:jc w:val="both"/>
        <w:rPr>
          <w:rFonts w:ascii="Arial" w:hAnsi="Arial" w:cs="Arial"/>
          <w:sz w:val="21"/>
          <w:szCs w:val="21"/>
          <w:lang w:val="es-CO"/>
        </w:rPr>
      </w:pPr>
    </w:p>
    <w:p w14:paraId="017E143A" w14:textId="45C35026" w:rsidR="004F13B8" w:rsidRPr="00655070" w:rsidRDefault="00655070" w:rsidP="004F13B8">
      <w:pPr>
        <w:jc w:val="both"/>
        <w:rPr>
          <w:rFonts w:ascii="Arial" w:hAnsi="Arial" w:cs="Arial"/>
          <w:sz w:val="21"/>
          <w:szCs w:val="21"/>
          <w:lang w:val="es-CO"/>
        </w:rPr>
      </w:pPr>
      <w:r w:rsidRPr="00655070">
        <w:rPr>
          <w:rFonts w:ascii="Arial" w:hAnsi="Arial" w:cs="Arial"/>
          <w:sz w:val="21"/>
          <w:szCs w:val="21"/>
          <w:lang w:val="es-CO"/>
        </w:rPr>
        <w:t>C</w:t>
      </w:r>
      <w:r w:rsidR="004F13B8" w:rsidRPr="00655070">
        <w:rPr>
          <w:rFonts w:ascii="Arial" w:hAnsi="Arial" w:cs="Arial"/>
          <w:sz w:val="21"/>
          <w:szCs w:val="21"/>
          <w:lang w:val="es-CO"/>
        </w:rPr>
        <w:t>ordial saludo,</w:t>
      </w:r>
    </w:p>
    <w:p w14:paraId="5CDAACD1" w14:textId="77777777" w:rsidR="004F13B8" w:rsidRPr="00655070" w:rsidRDefault="004F13B8" w:rsidP="004F13B8">
      <w:pPr>
        <w:jc w:val="both"/>
        <w:rPr>
          <w:rFonts w:ascii="Arial" w:hAnsi="Arial" w:cs="Arial"/>
          <w:sz w:val="21"/>
          <w:szCs w:val="21"/>
          <w:lang w:val="es-CO"/>
        </w:rPr>
      </w:pPr>
    </w:p>
    <w:p w14:paraId="49F6B65E" w14:textId="6A7A4DFF" w:rsidR="001C4D34" w:rsidRPr="00655070" w:rsidRDefault="004F13B8" w:rsidP="001C4D34">
      <w:pPr>
        <w:pStyle w:val="Sinespaciado"/>
        <w:jc w:val="both"/>
        <w:rPr>
          <w:rFonts w:ascii="Arial" w:hAnsi="Arial" w:cs="Arial"/>
          <w:bCs/>
          <w:sz w:val="21"/>
          <w:szCs w:val="21"/>
        </w:rPr>
      </w:pPr>
      <w:r w:rsidRPr="00655070">
        <w:rPr>
          <w:rFonts w:ascii="Arial" w:hAnsi="Arial" w:cs="Arial"/>
          <w:sz w:val="21"/>
          <w:szCs w:val="21"/>
          <w:lang w:val="es-CO"/>
        </w:rPr>
        <w:t>En atención a</w:t>
      </w:r>
      <w:bookmarkStart w:id="2" w:name="_Hlk34668664"/>
      <w:r w:rsidR="001C4D34" w:rsidRPr="00655070">
        <w:rPr>
          <w:rFonts w:ascii="Arial" w:hAnsi="Arial" w:cs="Arial"/>
          <w:sz w:val="21"/>
          <w:szCs w:val="21"/>
          <w:lang w:val="es-CO"/>
        </w:rPr>
        <w:t>l</w:t>
      </w:r>
      <w:r w:rsidR="001C4D34" w:rsidRPr="00655070">
        <w:rPr>
          <w:rFonts w:ascii="Arial" w:hAnsi="Arial" w:cs="Arial"/>
          <w:sz w:val="21"/>
          <w:szCs w:val="21"/>
        </w:rPr>
        <w:t xml:space="preserve"> oficio </w:t>
      </w:r>
      <w:bookmarkEnd w:id="2"/>
      <w:r w:rsidR="001C4D34" w:rsidRPr="00655070">
        <w:rPr>
          <w:rFonts w:ascii="Arial" w:hAnsi="Arial" w:cs="Arial"/>
          <w:sz w:val="21"/>
          <w:szCs w:val="21"/>
        </w:rPr>
        <w:t xml:space="preserve">del asunto, la Empresa Departamental de Acueducto, Alcantarillado y Aseo del Tolima EDAT S.A. E.S.P. Oficial como Gestor del Plan Departamental de Agua del Tolima se permite manifestar la siguiente información en relación al Contrato de Obra No. 045 del 17 de abril de 2015, suscrito entre la Empresa Departamental de Acueducto, Alcantarillado y Aseo del Tolima EDAT S.A. E.S.P. Oficial y el Consorcio Construsaldaña con NIT. </w:t>
      </w:r>
      <w:r w:rsidR="002D3F4F">
        <w:rPr>
          <w:rFonts w:ascii="Arial" w:hAnsi="Arial" w:cs="Arial"/>
          <w:sz w:val="21"/>
          <w:szCs w:val="21"/>
        </w:rPr>
        <w:t>xxx</w:t>
      </w:r>
      <w:r w:rsidR="001C4D34" w:rsidRPr="00655070">
        <w:rPr>
          <w:rFonts w:ascii="Arial" w:hAnsi="Arial" w:cs="Arial"/>
          <w:sz w:val="21"/>
          <w:szCs w:val="21"/>
        </w:rPr>
        <w:t xml:space="preserve"> cuyo objeto es: </w:t>
      </w:r>
      <w:bookmarkStart w:id="3" w:name="_Hlk71559830"/>
      <w:r w:rsidR="001C4D34" w:rsidRPr="00655070">
        <w:rPr>
          <w:rFonts w:ascii="Arial" w:hAnsi="Arial" w:cs="Arial"/>
          <w:bCs/>
          <w:i/>
          <w:sz w:val="21"/>
          <w:szCs w:val="21"/>
        </w:rPr>
        <w:t>“</w:t>
      </w:r>
      <w:bookmarkStart w:id="4" w:name="_Hlk71637514"/>
      <w:r w:rsidR="001C4D34" w:rsidRPr="00655070">
        <w:rPr>
          <w:rFonts w:ascii="Arial" w:hAnsi="Arial" w:cs="Arial"/>
          <w:bCs/>
          <w:i/>
          <w:sz w:val="21"/>
          <w:szCs w:val="21"/>
        </w:rPr>
        <w:t>CONSTRUCCIÓN DE UNA FUENTE ALTERNA DE SUMINISTRO PARA EL SISTEMA DE ACUEDUCTO CASCO URBANO MUNICIPIO DE SALDAÑA DEPARTAMENTO DEL TOLIMA</w:t>
      </w:r>
      <w:bookmarkEnd w:id="4"/>
      <w:r w:rsidR="001C4D34" w:rsidRPr="00655070">
        <w:rPr>
          <w:rFonts w:ascii="Arial" w:hAnsi="Arial" w:cs="Arial"/>
          <w:bCs/>
          <w:i/>
          <w:sz w:val="21"/>
          <w:szCs w:val="21"/>
        </w:rPr>
        <w:t>”</w:t>
      </w:r>
      <w:r w:rsidR="001C4D34" w:rsidRPr="00655070">
        <w:rPr>
          <w:rFonts w:ascii="Arial" w:hAnsi="Arial" w:cs="Arial"/>
          <w:bCs/>
          <w:sz w:val="21"/>
          <w:szCs w:val="21"/>
        </w:rPr>
        <w:t>:</w:t>
      </w:r>
    </w:p>
    <w:bookmarkEnd w:id="3"/>
    <w:p w14:paraId="4C24AD29" w14:textId="18BF0154" w:rsidR="004F13B8" w:rsidRPr="00655070" w:rsidRDefault="004F13B8" w:rsidP="004F13B8">
      <w:pPr>
        <w:jc w:val="both"/>
        <w:rPr>
          <w:rFonts w:ascii="Arial" w:hAnsi="Arial" w:cs="Arial"/>
          <w:snapToGrid/>
          <w:color w:val="000000"/>
          <w:sz w:val="21"/>
          <w:szCs w:val="21"/>
          <w:lang w:val="es-CO" w:eastAsia="es-CO"/>
        </w:rPr>
      </w:pPr>
    </w:p>
    <w:p w14:paraId="7E8061EA" w14:textId="0AAA3318" w:rsidR="001C4D34" w:rsidRPr="00C83D88" w:rsidRDefault="005A18FB" w:rsidP="001C4D34">
      <w:pPr>
        <w:pStyle w:val="Sinespaciado"/>
        <w:numPr>
          <w:ilvl w:val="0"/>
          <w:numId w:val="1"/>
        </w:numPr>
        <w:jc w:val="both"/>
        <w:rPr>
          <w:rFonts w:ascii="Arial" w:hAnsi="Arial" w:cs="Arial"/>
          <w:b/>
          <w:sz w:val="21"/>
          <w:szCs w:val="21"/>
          <w:u w:val="single"/>
        </w:rPr>
      </w:pPr>
      <w:r>
        <w:rPr>
          <w:rFonts w:ascii="Arial" w:hAnsi="Arial" w:cs="Arial"/>
          <w:b/>
          <w:i/>
          <w:iCs/>
          <w:sz w:val="21"/>
          <w:szCs w:val="21"/>
        </w:rPr>
        <w:t>“(…)</w:t>
      </w:r>
      <w:r w:rsidR="001C4D34" w:rsidRPr="00655070">
        <w:rPr>
          <w:rFonts w:ascii="Arial" w:hAnsi="Arial" w:cs="Arial"/>
          <w:b/>
          <w:i/>
          <w:iCs/>
          <w:sz w:val="21"/>
          <w:szCs w:val="21"/>
        </w:rPr>
        <w:t xml:space="preserve">El nombre del actual </w:t>
      </w:r>
      <w:r w:rsidR="00CE1CB2" w:rsidRPr="00655070">
        <w:rPr>
          <w:rFonts w:ascii="Arial" w:hAnsi="Arial" w:cs="Arial"/>
          <w:b/>
          <w:i/>
          <w:iCs/>
          <w:sz w:val="21"/>
          <w:szCs w:val="21"/>
        </w:rPr>
        <w:t>alcalde de ese municipio y del Gerente de EMPUSALDAÑA S.A</w:t>
      </w:r>
      <w:r w:rsidR="00C83D88">
        <w:rPr>
          <w:rFonts w:ascii="Arial" w:hAnsi="Arial" w:cs="Arial"/>
          <w:b/>
          <w:i/>
          <w:iCs/>
          <w:sz w:val="21"/>
          <w:szCs w:val="21"/>
        </w:rPr>
        <w:t>(…)”</w:t>
      </w:r>
    </w:p>
    <w:p w14:paraId="3E76E8A0" w14:textId="77777777" w:rsidR="00C83D88" w:rsidRPr="00655070" w:rsidRDefault="00C83D88" w:rsidP="00C83D88">
      <w:pPr>
        <w:pStyle w:val="Sinespaciado"/>
        <w:ind w:left="720"/>
        <w:jc w:val="both"/>
        <w:rPr>
          <w:rFonts w:ascii="Arial" w:hAnsi="Arial" w:cs="Arial"/>
          <w:b/>
          <w:sz w:val="21"/>
          <w:szCs w:val="21"/>
          <w:u w:val="single"/>
        </w:rPr>
      </w:pPr>
    </w:p>
    <w:p w14:paraId="5B65505F" w14:textId="3BA652B5" w:rsidR="004404AD" w:rsidRPr="00655070" w:rsidRDefault="0012624B" w:rsidP="0012624B">
      <w:pPr>
        <w:pStyle w:val="Sinespaciado"/>
        <w:ind w:left="360"/>
        <w:jc w:val="both"/>
        <w:rPr>
          <w:rFonts w:ascii="Arial" w:hAnsi="Arial" w:cs="Arial"/>
          <w:bCs/>
          <w:sz w:val="21"/>
          <w:szCs w:val="21"/>
        </w:rPr>
      </w:pPr>
      <w:r w:rsidRPr="00655070">
        <w:rPr>
          <w:rFonts w:ascii="Arial" w:hAnsi="Arial" w:cs="Arial"/>
          <w:bCs/>
          <w:sz w:val="21"/>
          <w:szCs w:val="21"/>
        </w:rPr>
        <w:t xml:space="preserve">En relación a este numeral, el actual alcalde del municipio de Saldaña – Tolima corresponde al Doctor </w:t>
      </w:r>
      <w:r w:rsidR="00CE1CB2" w:rsidRPr="00655070">
        <w:rPr>
          <w:rFonts w:ascii="Arial" w:hAnsi="Arial" w:cs="Arial"/>
          <w:bCs/>
          <w:sz w:val="21"/>
          <w:szCs w:val="21"/>
        </w:rPr>
        <w:t>Luis José</w:t>
      </w:r>
      <w:r w:rsidR="004404AD" w:rsidRPr="00655070">
        <w:rPr>
          <w:rFonts w:ascii="Arial" w:hAnsi="Arial" w:cs="Arial"/>
          <w:bCs/>
          <w:sz w:val="21"/>
          <w:szCs w:val="21"/>
        </w:rPr>
        <w:t xml:space="preserve"> </w:t>
      </w:r>
      <w:r w:rsidR="00CE1CB2" w:rsidRPr="00655070">
        <w:rPr>
          <w:rFonts w:ascii="Arial" w:hAnsi="Arial" w:cs="Arial"/>
          <w:bCs/>
          <w:sz w:val="21"/>
          <w:szCs w:val="21"/>
        </w:rPr>
        <w:t>Rodríguez</w:t>
      </w:r>
      <w:r w:rsidR="004404AD" w:rsidRPr="00655070">
        <w:rPr>
          <w:rFonts w:ascii="Arial" w:hAnsi="Arial" w:cs="Arial"/>
          <w:bCs/>
          <w:sz w:val="21"/>
          <w:szCs w:val="21"/>
        </w:rPr>
        <w:t xml:space="preserve"> </w:t>
      </w:r>
      <w:r w:rsidR="00CE1CB2" w:rsidRPr="00655070">
        <w:rPr>
          <w:rFonts w:ascii="Arial" w:hAnsi="Arial" w:cs="Arial"/>
          <w:bCs/>
          <w:sz w:val="21"/>
          <w:szCs w:val="21"/>
        </w:rPr>
        <w:t>P</w:t>
      </w:r>
      <w:r w:rsidR="004404AD" w:rsidRPr="00655070">
        <w:rPr>
          <w:rFonts w:ascii="Arial" w:hAnsi="Arial" w:cs="Arial"/>
          <w:bCs/>
          <w:sz w:val="21"/>
          <w:szCs w:val="21"/>
        </w:rPr>
        <w:t xml:space="preserve">eña </w:t>
      </w:r>
      <w:r w:rsidRPr="00655070">
        <w:rPr>
          <w:rFonts w:ascii="Arial" w:hAnsi="Arial" w:cs="Arial"/>
          <w:bCs/>
          <w:sz w:val="21"/>
          <w:szCs w:val="21"/>
        </w:rPr>
        <w:t xml:space="preserve">y </w:t>
      </w:r>
      <w:r w:rsidR="00C913F3" w:rsidRPr="00655070">
        <w:rPr>
          <w:rFonts w:ascii="Arial" w:hAnsi="Arial" w:cs="Arial"/>
          <w:bCs/>
          <w:sz w:val="21"/>
          <w:szCs w:val="21"/>
        </w:rPr>
        <w:t>José</w:t>
      </w:r>
      <w:r w:rsidR="00FF2AE0" w:rsidRPr="00655070">
        <w:rPr>
          <w:rFonts w:ascii="Arial" w:hAnsi="Arial" w:cs="Arial"/>
          <w:bCs/>
          <w:sz w:val="21"/>
          <w:szCs w:val="21"/>
        </w:rPr>
        <w:t xml:space="preserve"> Alejandro </w:t>
      </w:r>
      <w:r w:rsidR="00C913F3" w:rsidRPr="00655070">
        <w:rPr>
          <w:rFonts w:ascii="Arial" w:hAnsi="Arial" w:cs="Arial"/>
          <w:bCs/>
          <w:sz w:val="21"/>
          <w:szCs w:val="21"/>
        </w:rPr>
        <w:t>Rodríguez</w:t>
      </w:r>
      <w:r w:rsidR="00FF2AE0" w:rsidRPr="00655070">
        <w:rPr>
          <w:rFonts w:ascii="Arial" w:hAnsi="Arial" w:cs="Arial"/>
          <w:bCs/>
          <w:sz w:val="21"/>
          <w:szCs w:val="21"/>
        </w:rPr>
        <w:t xml:space="preserve"> Lozano </w:t>
      </w:r>
      <w:r w:rsidR="00C913F3" w:rsidRPr="00655070">
        <w:rPr>
          <w:rFonts w:ascii="Arial" w:hAnsi="Arial" w:cs="Arial"/>
          <w:bCs/>
          <w:sz w:val="21"/>
          <w:szCs w:val="21"/>
        </w:rPr>
        <w:t>Gerente</w:t>
      </w:r>
      <w:r w:rsidR="00FF2AE0" w:rsidRPr="00655070">
        <w:rPr>
          <w:rFonts w:ascii="Arial" w:hAnsi="Arial" w:cs="Arial"/>
          <w:bCs/>
          <w:sz w:val="21"/>
          <w:szCs w:val="21"/>
        </w:rPr>
        <w:t xml:space="preserve"> de la Empresa de Servicios Públicos EMPUSALDAÑA S.A</w:t>
      </w:r>
      <w:r w:rsidR="00C913F3" w:rsidRPr="00655070">
        <w:rPr>
          <w:rFonts w:ascii="Arial" w:hAnsi="Arial" w:cs="Arial"/>
          <w:bCs/>
          <w:sz w:val="21"/>
          <w:szCs w:val="21"/>
        </w:rPr>
        <w:t>. E.S.P.</w:t>
      </w:r>
    </w:p>
    <w:p w14:paraId="3DDECA65" w14:textId="77777777" w:rsidR="001C4D34" w:rsidRPr="00655070" w:rsidRDefault="001C4D34" w:rsidP="001C4D34">
      <w:pPr>
        <w:pStyle w:val="Sinespaciado"/>
        <w:jc w:val="both"/>
        <w:rPr>
          <w:rFonts w:ascii="Arial" w:hAnsi="Arial" w:cs="Arial"/>
          <w:b/>
          <w:sz w:val="21"/>
          <w:szCs w:val="21"/>
          <w:u w:val="single"/>
        </w:rPr>
      </w:pPr>
      <w:r w:rsidRPr="00655070">
        <w:rPr>
          <w:rFonts w:ascii="Arial" w:hAnsi="Arial" w:cs="Arial"/>
          <w:bCs/>
          <w:sz w:val="21"/>
          <w:szCs w:val="21"/>
        </w:rPr>
        <w:t xml:space="preserve"> </w:t>
      </w:r>
      <w:r w:rsidRPr="00655070">
        <w:rPr>
          <w:rFonts w:ascii="Arial" w:hAnsi="Arial" w:cs="Arial"/>
          <w:b/>
          <w:i/>
          <w:iCs/>
          <w:sz w:val="21"/>
          <w:szCs w:val="21"/>
        </w:rPr>
        <w:t xml:space="preserve"> </w:t>
      </w:r>
    </w:p>
    <w:p w14:paraId="354C7511" w14:textId="789508D0" w:rsidR="00C913F3" w:rsidRPr="00655070" w:rsidRDefault="00C913F3" w:rsidP="001C4D34">
      <w:pPr>
        <w:pStyle w:val="Sinespaciado"/>
        <w:numPr>
          <w:ilvl w:val="0"/>
          <w:numId w:val="1"/>
        </w:numPr>
        <w:jc w:val="both"/>
        <w:rPr>
          <w:rFonts w:ascii="Arial" w:hAnsi="Arial" w:cs="Arial"/>
          <w:b/>
          <w:bCs/>
          <w:i/>
          <w:iCs/>
          <w:sz w:val="21"/>
          <w:szCs w:val="21"/>
        </w:rPr>
      </w:pPr>
      <w:r w:rsidRPr="00655070">
        <w:rPr>
          <w:rFonts w:ascii="Arial" w:hAnsi="Arial" w:cs="Arial"/>
          <w:b/>
          <w:bCs/>
          <w:i/>
          <w:iCs/>
          <w:sz w:val="21"/>
          <w:szCs w:val="21"/>
        </w:rPr>
        <w:lastRenderedPageBreak/>
        <w:t>Los resultados de los análisis fisicoquímicos y microbiológicos tomadas al agua que surte el acueducto del municipio de Saldaña – Tolima, correspondiente al año 2020 y lo que va de 2021, así como también, deberán aportar los resultados del IRCA para dicho periodo.</w:t>
      </w:r>
    </w:p>
    <w:p w14:paraId="08800409" w14:textId="7DEB5A05" w:rsidR="004B1631" w:rsidRPr="00655070" w:rsidRDefault="004B1631" w:rsidP="004B1631">
      <w:pPr>
        <w:pStyle w:val="Sinespaciado"/>
        <w:ind w:left="720"/>
        <w:jc w:val="both"/>
        <w:rPr>
          <w:rFonts w:ascii="Arial" w:hAnsi="Arial" w:cs="Arial"/>
          <w:b/>
          <w:bCs/>
          <w:i/>
          <w:iCs/>
          <w:sz w:val="21"/>
          <w:szCs w:val="21"/>
        </w:rPr>
      </w:pPr>
    </w:p>
    <w:p w14:paraId="3E9E2D9F" w14:textId="789DD1D7" w:rsidR="00F14641" w:rsidRPr="00655070" w:rsidRDefault="002B3C9A" w:rsidP="00F14641">
      <w:pPr>
        <w:pStyle w:val="Sinespaciado"/>
        <w:ind w:left="360"/>
        <w:jc w:val="both"/>
        <w:rPr>
          <w:rFonts w:ascii="Arial" w:hAnsi="Arial" w:cs="Arial"/>
          <w:bCs/>
          <w:sz w:val="21"/>
          <w:szCs w:val="21"/>
        </w:rPr>
      </w:pPr>
      <w:r w:rsidRPr="00655070">
        <w:rPr>
          <w:rFonts w:ascii="Arial" w:hAnsi="Arial" w:cs="Arial"/>
          <w:sz w:val="21"/>
          <w:szCs w:val="21"/>
        </w:rPr>
        <w:t>En cuanto a este aspecto, l</w:t>
      </w:r>
      <w:r w:rsidR="00B96454" w:rsidRPr="00655070">
        <w:rPr>
          <w:rFonts w:ascii="Arial" w:hAnsi="Arial" w:cs="Arial"/>
          <w:sz w:val="21"/>
          <w:szCs w:val="21"/>
        </w:rPr>
        <w:t xml:space="preserve">os encargados de los </w:t>
      </w:r>
      <w:r w:rsidR="00F14641" w:rsidRPr="00655070">
        <w:rPr>
          <w:rFonts w:ascii="Arial" w:hAnsi="Arial" w:cs="Arial"/>
          <w:sz w:val="21"/>
          <w:szCs w:val="21"/>
        </w:rPr>
        <w:t>análisis</w:t>
      </w:r>
      <w:r w:rsidR="00B96454" w:rsidRPr="00655070">
        <w:rPr>
          <w:rFonts w:ascii="Arial" w:hAnsi="Arial" w:cs="Arial"/>
          <w:sz w:val="21"/>
          <w:szCs w:val="21"/>
        </w:rPr>
        <w:t xml:space="preserve"> fisicoquímicos y microbiológicos corresponden </w:t>
      </w:r>
      <w:r w:rsidR="00F14641" w:rsidRPr="00655070">
        <w:rPr>
          <w:rFonts w:ascii="Arial" w:hAnsi="Arial" w:cs="Arial"/>
          <w:sz w:val="21"/>
          <w:szCs w:val="21"/>
        </w:rPr>
        <w:t>directamente</w:t>
      </w:r>
      <w:r w:rsidR="00B96454" w:rsidRPr="00655070">
        <w:rPr>
          <w:rFonts w:ascii="Arial" w:hAnsi="Arial" w:cs="Arial"/>
          <w:sz w:val="21"/>
          <w:szCs w:val="21"/>
        </w:rPr>
        <w:t xml:space="preserve"> al prestador de servicios, que para el caso es</w:t>
      </w:r>
      <w:r w:rsidR="00F14641" w:rsidRPr="00655070">
        <w:rPr>
          <w:rFonts w:ascii="Arial" w:hAnsi="Arial" w:cs="Arial"/>
          <w:sz w:val="21"/>
          <w:szCs w:val="21"/>
        </w:rPr>
        <w:t xml:space="preserve"> la Empresa de Servicios Públicos EMPUSALDAÑA S.A. E</w:t>
      </w:r>
      <w:r w:rsidR="00F14641" w:rsidRPr="00655070">
        <w:rPr>
          <w:rFonts w:ascii="Arial" w:hAnsi="Arial" w:cs="Arial"/>
          <w:bCs/>
          <w:sz w:val="21"/>
          <w:szCs w:val="21"/>
        </w:rPr>
        <w:t>.S.P.</w:t>
      </w:r>
    </w:p>
    <w:p w14:paraId="55490630" w14:textId="77777777" w:rsidR="00F14641" w:rsidRPr="00655070" w:rsidRDefault="00F14641" w:rsidP="00F14641">
      <w:pPr>
        <w:pStyle w:val="Sinespaciado"/>
        <w:jc w:val="both"/>
        <w:rPr>
          <w:rFonts w:ascii="Arial" w:hAnsi="Arial" w:cs="Arial"/>
          <w:b/>
          <w:sz w:val="21"/>
          <w:szCs w:val="21"/>
          <w:u w:val="single"/>
        </w:rPr>
      </w:pPr>
      <w:r w:rsidRPr="00655070">
        <w:rPr>
          <w:rFonts w:ascii="Arial" w:hAnsi="Arial" w:cs="Arial"/>
          <w:bCs/>
          <w:sz w:val="21"/>
          <w:szCs w:val="21"/>
        </w:rPr>
        <w:t xml:space="preserve"> </w:t>
      </w:r>
      <w:r w:rsidRPr="00655070">
        <w:rPr>
          <w:rFonts w:ascii="Arial" w:hAnsi="Arial" w:cs="Arial"/>
          <w:b/>
          <w:sz w:val="21"/>
          <w:szCs w:val="21"/>
        </w:rPr>
        <w:t xml:space="preserve"> </w:t>
      </w:r>
    </w:p>
    <w:p w14:paraId="48E95AF1" w14:textId="6D7F444A" w:rsidR="00B96454" w:rsidRPr="00655070" w:rsidRDefault="00B96454" w:rsidP="004B1631">
      <w:pPr>
        <w:pStyle w:val="Sinespaciado"/>
        <w:ind w:left="720"/>
        <w:jc w:val="both"/>
        <w:rPr>
          <w:rFonts w:ascii="Arial" w:hAnsi="Arial" w:cs="Arial"/>
          <w:b/>
          <w:bCs/>
          <w:i/>
          <w:iCs/>
          <w:sz w:val="21"/>
          <w:szCs w:val="21"/>
        </w:rPr>
      </w:pPr>
    </w:p>
    <w:p w14:paraId="444DF636" w14:textId="59880D55" w:rsidR="00B96454" w:rsidRPr="00655070" w:rsidRDefault="00B96454" w:rsidP="004B1631">
      <w:pPr>
        <w:pStyle w:val="Sinespaciado"/>
        <w:ind w:left="720"/>
        <w:jc w:val="both"/>
        <w:rPr>
          <w:rFonts w:ascii="Arial" w:hAnsi="Arial" w:cs="Arial"/>
          <w:b/>
          <w:bCs/>
          <w:i/>
          <w:iCs/>
          <w:sz w:val="21"/>
          <w:szCs w:val="21"/>
        </w:rPr>
      </w:pPr>
    </w:p>
    <w:p w14:paraId="537459C2" w14:textId="31A44630" w:rsidR="002B3C9A" w:rsidRPr="00655070" w:rsidRDefault="002B3C9A" w:rsidP="004B1631">
      <w:pPr>
        <w:pStyle w:val="Sinespaciado"/>
        <w:ind w:left="720"/>
        <w:jc w:val="both"/>
        <w:rPr>
          <w:rFonts w:ascii="Arial" w:hAnsi="Arial" w:cs="Arial"/>
          <w:b/>
          <w:bCs/>
          <w:i/>
          <w:iCs/>
          <w:sz w:val="21"/>
          <w:szCs w:val="21"/>
        </w:rPr>
      </w:pPr>
    </w:p>
    <w:p w14:paraId="062569B2" w14:textId="77777777" w:rsidR="002B3C9A" w:rsidRPr="00655070" w:rsidRDefault="002B3C9A" w:rsidP="004B1631">
      <w:pPr>
        <w:pStyle w:val="Sinespaciado"/>
        <w:ind w:left="720"/>
        <w:jc w:val="both"/>
        <w:rPr>
          <w:rFonts w:ascii="Arial" w:hAnsi="Arial" w:cs="Arial"/>
          <w:b/>
          <w:bCs/>
          <w:i/>
          <w:iCs/>
          <w:sz w:val="21"/>
          <w:szCs w:val="21"/>
        </w:rPr>
      </w:pPr>
    </w:p>
    <w:p w14:paraId="0C1E1FA6" w14:textId="5F98121C" w:rsidR="004B1631" w:rsidRPr="00655070" w:rsidRDefault="004B1631" w:rsidP="004B1631">
      <w:pPr>
        <w:pStyle w:val="Sinespaciado"/>
        <w:numPr>
          <w:ilvl w:val="0"/>
          <w:numId w:val="1"/>
        </w:numPr>
        <w:jc w:val="both"/>
        <w:rPr>
          <w:rFonts w:ascii="Arial" w:hAnsi="Arial" w:cs="Arial"/>
          <w:b/>
          <w:bCs/>
          <w:i/>
          <w:iCs/>
          <w:sz w:val="21"/>
          <w:szCs w:val="21"/>
        </w:rPr>
      </w:pPr>
      <w:r w:rsidRPr="00655070">
        <w:rPr>
          <w:rFonts w:ascii="Arial" w:hAnsi="Arial" w:cs="Arial"/>
          <w:b/>
          <w:bCs/>
          <w:i/>
          <w:iCs/>
          <w:sz w:val="21"/>
          <w:szCs w:val="21"/>
        </w:rPr>
        <w:t>En ca</w:t>
      </w:r>
      <w:r w:rsidR="003830FA" w:rsidRPr="00655070">
        <w:rPr>
          <w:rFonts w:ascii="Arial" w:hAnsi="Arial" w:cs="Arial"/>
          <w:b/>
          <w:bCs/>
          <w:i/>
          <w:iCs/>
          <w:sz w:val="21"/>
          <w:szCs w:val="21"/>
        </w:rPr>
        <w:t>s</w:t>
      </w:r>
      <w:r w:rsidRPr="00655070">
        <w:rPr>
          <w:rFonts w:ascii="Arial" w:hAnsi="Arial" w:cs="Arial"/>
          <w:b/>
          <w:bCs/>
          <w:i/>
          <w:iCs/>
          <w:sz w:val="21"/>
          <w:szCs w:val="21"/>
        </w:rPr>
        <w:t>o de que dicho proyecto aún no esté ejecutado, deberán expresar las razones de esa demora</w:t>
      </w:r>
      <w:r w:rsidR="003830FA" w:rsidRPr="00655070">
        <w:rPr>
          <w:rFonts w:ascii="Arial" w:hAnsi="Arial" w:cs="Arial"/>
          <w:b/>
          <w:bCs/>
          <w:i/>
          <w:iCs/>
          <w:sz w:val="21"/>
          <w:szCs w:val="21"/>
        </w:rPr>
        <w:t>.</w:t>
      </w:r>
    </w:p>
    <w:p w14:paraId="65B36F54" w14:textId="77777777" w:rsidR="004B1631" w:rsidRPr="00335FF0" w:rsidRDefault="004B1631" w:rsidP="004B1631">
      <w:pPr>
        <w:pStyle w:val="Prrafodelista"/>
        <w:rPr>
          <w:rFonts w:ascii="Arial" w:hAnsi="Arial" w:cs="Arial"/>
          <w:b/>
          <w:bCs/>
          <w:i/>
          <w:iCs/>
          <w:sz w:val="21"/>
          <w:szCs w:val="21"/>
          <w:lang w:val="es-ES"/>
        </w:rPr>
      </w:pPr>
    </w:p>
    <w:p w14:paraId="7322C4E1" w14:textId="376DCDDC" w:rsidR="001C4D34" w:rsidRPr="00655070" w:rsidRDefault="002B3C9A" w:rsidP="00F14641">
      <w:pPr>
        <w:widowControl/>
        <w:jc w:val="both"/>
        <w:rPr>
          <w:rFonts w:ascii="Arial" w:hAnsi="Arial" w:cs="Arial"/>
          <w:snapToGrid/>
          <w:sz w:val="21"/>
          <w:szCs w:val="21"/>
          <w:lang w:val="es-CO" w:eastAsia="es-CO"/>
        </w:rPr>
      </w:pPr>
      <w:r w:rsidRPr="00655070">
        <w:rPr>
          <w:rFonts w:ascii="Arial" w:hAnsi="Arial" w:cs="Arial"/>
          <w:snapToGrid/>
          <w:color w:val="000000"/>
          <w:sz w:val="21"/>
          <w:szCs w:val="21"/>
          <w:lang w:val="es-CO" w:eastAsia="es-CO"/>
        </w:rPr>
        <w:t>A</w:t>
      </w:r>
      <w:r w:rsidR="003830FA" w:rsidRPr="003830FA">
        <w:rPr>
          <w:rFonts w:ascii="Arial" w:hAnsi="Arial" w:cs="Arial"/>
          <w:snapToGrid/>
          <w:color w:val="000000"/>
          <w:sz w:val="21"/>
          <w:szCs w:val="21"/>
          <w:lang w:val="es-CO" w:eastAsia="es-CO"/>
        </w:rPr>
        <w:t>ctualmente</w:t>
      </w:r>
      <w:r w:rsidR="003830FA" w:rsidRPr="003830FA">
        <w:rPr>
          <w:rFonts w:ascii="Arial" w:hAnsi="Arial" w:cs="Arial"/>
          <w:snapToGrid/>
          <w:sz w:val="21"/>
          <w:szCs w:val="21"/>
          <w:lang w:val="es-CO" w:eastAsia="es-CO"/>
        </w:rPr>
        <w:t> </w:t>
      </w:r>
      <w:r w:rsidR="003830FA" w:rsidRPr="00655070">
        <w:rPr>
          <w:rFonts w:ascii="Arial" w:hAnsi="Arial" w:cs="Arial"/>
          <w:snapToGrid/>
          <w:sz w:val="21"/>
          <w:szCs w:val="21"/>
          <w:lang w:val="es-CO" w:eastAsia="es-CO"/>
        </w:rPr>
        <w:t xml:space="preserve">el </w:t>
      </w:r>
      <w:r w:rsidR="00D13A48" w:rsidRPr="00655070">
        <w:rPr>
          <w:rFonts w:ascii="Arial" w:hAnsi="Arial" w:cs="Arial"/>
          <w:snapToGrid/>
          <w:sz w:val="21"/>
          <w:szCs w:val="21"/>
          <w:lang w:val="es-CO" w:eastAsia="es-CO"/>
        </w:rPr>
        <w:t>C</w:t>
      </w:r>
      <w:r w:rsidR="003830FA" w:rsidRPr="00655070">
        <w:rPr>
          <w:rFonts w:ascii="Arial" w:hAnsi="Arial" w:cs="Arial"/>
          <w:snapToGrid/>
          <w:sz w:val="21"/>
          <w:szCs w:val="21"/>
          <w:lang w:val="es-CO" w:eastAsia="es-CO"/>
        </w:rPr>
        <w:t>ontrato</w:t>
      </w:r>
      <w:r w:rsidR="00D13A48" w:rsidRPr="00335FF0">
        <w:rPr>
          <w:rFonts w:ascii="Arial" w:hAnsi="Arial" w:cs="Arial"/>
          <w:sz w:val="21"/>
          <w:szCs w:val="21"/>
          <w:lang w:val="es-ES"/>
        </w:rPr>
        <w:t xml:space="preserve"> Obra No. 045 del 17 de </w:t>
      </w:r>
      <w:r w:rsidRPr="00335FF0">
        <w:rPr>
          <w:rFonts w:ascii="Arial" w:hAnsi="Arial" w:cs="Arial"/>
          <w:sz w:val="21"/>
          <w:szCs w:val="21"/>
          <w:lang w:val="es-ES"/>
        </w:rPr>
        <w:t>Abril</w:t>
      </w:r>
      <w:r w:rsidR="00D13A48" w:rsidRPr="00335FF0">
        <w:rPr>
          <w:rFonts w:ascii="Arial" w:hAnsi="Arial" w:cs="Arial"/>
          <w:sz w:val="21"/>
          <w:szCs w:val="21"/>
          <w:lang w:val="es-ES"/>
        </w:rPr>
        <w:t xml:space="preserve"> de 2015</w:t>
      </w:r>
      <w:r w:rsidR="003830FA" w:rsidRPr="00655070">
        <w:rPr>
          <w:rFonts w:ascii="Arial" w:hAnsi="Arial" w:cs="Arial"/>
          <w:snapToGrid/>
          <w:sz w:val="21"/>
          <w:szCs w:val="21"/>
          <w:lang w:val="es-CO" w:eastAsia="es-CO"/>
        </w:rPr>
        <w:t xml:space="preserve"> se </w:t>
      </w:r>
      <w:r w:rsidR="003830FA" w:rsidRPr="003830FA">
        <w:rPr>
          <w:rFonts w:ascii="Arial" w:hAnsi="Arial" w:cs="Arial"/>
          <w:snapToGrid/>
          <w:sz w:val="21"/>
          <w:szCs w:val="21"/>
          <w:lang w:val="es-CO" w:eastAsia="es-CO"/>
        </w:rPr>
        <w:t xml:space="preserve">encuentra  suspendido </w:t>
      </w:r>
      <w:r w:rsidR="00D13A48" w:rsidRPr="00655070">
        <w:rPr>
          <w:rFonts w:ascii="Arial" w:hAnsi="Arial" w:cs="Arial"/>
          <w:snapToGrid/>
          <w:sz w:val="21"/>
          <w:szCs w:val="21"/>
          <w:lang w:val="es-CO" w:eastAsia="es-CO"/>
        </w:rPr>
        <w:t>en razón</w:t>
      </w:r>
      <w:r w:rsidR="003830FA" w:rsidRPr="003830FA">
        <w:rPr>
          <w:rFonts w:ascii="Arial" w:hAnsi="Arial" w:cs="Arial"/>
          <w:snapToGrid/>
          <w:sz w:val="21"/>
          <w:szCs w:val="21"/>
          <w:lang w:val="es-CO" w:eastAsia="es-CO"/>
        </w:rPr>
        <w:t xml:space="preserve"> a la situación de Paro Nacional </w:t>
      </w:r>
      <w:r w:rsidR="00D13A48" w:rsidRPr="00655070">
        <w:rPr>
          <w:rFonts w:ascii="Arial" w:hAnsi="Arial" w:cs="Arial"/>
          <w:snapToGrid/>
          <w:sz w:val="21"/>
          <w:szCs w:val="21"/>
          <w:lang w:val="es-CO" w:eastAsia="es-CO"/>
        </w:rPr>
        <w:t xml:space="preserve">y </w:t>
      </w:r>
      <w:r w:rsidR="003830FA" w:rsidRPr="003830FA">
        <w:rPr>
          <w:rFonts w:ascii="Arial" w:hAnsi="Arial" w:cs="Arial"/>
          <w:snapToGrid/>
          <w:sz w:val="21"/>
          <w:szCs w:val="21"/>
          <w:lang w:val="es-CO" w:eastAsia="es-CO"/>
        </w:rPr>
        <w:t>por lo bloqueos viales no ha sido posible la movilización de materiales e insumos necesarios</w:t>
      </w:r>
      <w:r w:rsidR="00D13A48" w:rsidRPr="00655070">
        <w:rPr>
          <w:rFonts w:ascii="Arial" w:hAnsi="Arial" w:cs="Arial"/>
          <w:snapToGrid/>
          <w:sz w:val="21"/>
          <w:szCs w:val="21"/>
          <w:lang w:val="es-CO" w:eastAsia="es-CO"/>
        </w:rPr>
        <w:t xml:space="preserve"> para</w:t>
      </w:r>
      <w:r w:rsidR="003830FA" w:rsidRPr="003830FA">
        <w:rPr>
          <w:rFonts w:ascii="Arial" w:hAnsi="Arial" w:cs="Arial"/>
          <w:snapToGrid/>
          <w:sz w:val="21"/>
          <w:szCs w:val="21"/>
          <w:lang w:val="es-CO" w:eastAsia="es-CO"/>
        </w:rPr>
        <w:t xml:space="preserve"> la culminación</w:t>
      </w:r>
      <w:r w:rsidR="00D13A48" w:rsidRPr="00655070">
        <w:rPr>
          <w:rFonts w:ascii="Arial" w:hAnsi="Arial" w:cs="Arial"/>
          <w:snapToGrid/>
          <w:sz w:val="21"/>
          <w:szCs w:val="21"/>
          <w:lang w:val="es-CO" w:eastAsia="es-CO"/>
        </w:rPr>
        <w:t xml:space="preserve"> del proyecto. Adicionalmente</w:t>
      </w:r>
      <w:r w:rsidR="002A3B7E" w:rsidRPr="00655070">
        <w:rPr>
          <w:rFonts w:ascii="Arial" w:hAnsi="Arial" w:cs="Arial"/>
          <w:snapToGrid/>
          <w:sz w:val="21"/>
          <w:szCs w:val="21"/>
          <w:lang w:val="es-CO" w:eastAsia="es-CO"/>
        </w:rPr>
        <w:t xml:space="preserve"> se informa al Despacho que </w:t>
      </w:r>
      <w:r w:rsidR="00124117" w:rsidRPr="00335FF0">
        <w:rPr>
          <w:rFonts w:ascii="Arial" w:hAnsi="Arial" w:cs="Arial"/>
          <w:sz w:val="21"/>
          <w:szCs w:val="21"/>
          <w:lang w:val="es-ES"/>
        </w:rPr>
        <w:t xml:space="preserve">mediante </w:t>
      </w:r>
      <w:r w:rsidR="001C4D34" w:rsidRPr="00335FF0">
        <w:rPr>
          <w:rFonts w:ascii="Arial" w:hAnsi="Arial" w:cs="Arial"/>
          <w:sz w:val="21"/>
          <w:szCs w:val="21"/>
          <w:lang w:val="es-ES"/>
        </w:rPr>
        <w:t xml:space="preserve">Oficio No. 2019EE0074843 el Ministerio de Vivienda Ciudad y Territorio, aprueba la reformulación del proyecto </w:t>
      </w:r>
      <w:bookmarkStart w:id="5" w:name="_Hlk71637753"/>
      <w:r w:rsidR="001C4D34" w:rsidRPr="00335FF0">
        <w:rPr>
          <w:rFonts w:ascii="Arial" w:hAnsi="Arial" w:cs="Arial"/>
          <w:sz w:val="21"/>
          <w:szCs w:val="21"/>
          <w:lang w:val="es-ES"/>
        </w:rPr>
        <w:t>“</w:t>
      </w:r>
      <w:r w:rsidR="001C4D34" w:rsidRPr="00335FF0">
        <w:rPr>
          <w:rFonts w:ascii="Arial" w:hAnsi="Arial" w:cs="Arial"/>
          <w:bCs/>
          <w:i/>
          <w:sz w:val="21"/>
          <w:szCs w:val="21"/>
          <w:lang w:val="es-ES"/>
        </w:rPr>
        <w:t xml:space="preserve">CONSTRUCCIÓN DE UNA FUENTE ALTERNA DE SUMINISTRO PARA EL SISTEMA DE ACUEDUCTO CASCO URBANO MUNICIPIO DE SALDAÑA DEPARTAMENTO DEL TOLIMA”, </w:t>
      </w:r>
      <w:bookmarkEnd w:id="5"/>
      <w:r w:rsidR="001C4D34" w:rsidRPr="00335FF0">
        <w:rPr>
          <w:rFonts w:ascii="Arial" w:hAnsi="Arial" w:cs="Arial"/>
          <w:bCs/>
          <w:iCs/>
          <w:sz w:val="21"/>
          <w:szCs w:val="21"/>
          <w:lang w:val="es-ES"/>
        </w:rPr>
        <w:t xml:space="preserve">el día 26 de agosto de 2019. </w:t>
      </w:r>
      <w:r w:rsidR="00175557" w:rsidRPr="00335FF0">
        <w:rPr>
          <w:rFonts w:ascii="Arial" w:hAnsi="Arial" w:cs="Arial"/>
          <w:bCs/>
          <w:iCs/>
          <w:sz w:val="21"/>
          <w:szCs w:val="21"/>
          <w:lang w:val="es-ES"/>
        </w:rPr>
        <w:t xml:space="preserve"> (Anexo No. 01)</w:t>
      </w:r>
      <w:r w:rsidR="00501806" w:rsidRPr="00335FF0">
        <w:rPr>
          <w:rFonts w:ascii="Arial" w:hAnsi="Arial" w:cs="Arial"/>
          <w:bCs/>
          <w:iCs/>
          <w:sz w:val="21"/>
          <w:szCs w:val="21"/>
          <w:lang w:val="es-ES"/>
        </w:rPr>
        <w:t>.</w:t>
      </w:r>
    </w:p>
    <w:p w14:paraId="3613DE07" w14:textId="734F66E6" w:rsidR="004F13B8" w:rsidRPr="00655070" w:rsidRDefault="004F13B8" w:rsidP="004F13B8">
      <w:pPr>
        <w:jc w:val="both"/>
        <w:rPr>
          <w:rFonts w:ascii="Arial" w:hAnsi="Arial" w:cs="Arial"/>
          <w:snapToGrid/>
          <w:color w:val="000000"/>
          <w:sz w:val="21"/>
          <w:szCs w:val="21"/>
          <w:lang w:val="es-CO" w:eastAsia="es-CO"/>
        </w:rPr>
      </w:pPr>
    </w:p>
    <w:p w14:paraId="482B769F" w14:textId="77777777" w:rsidR="00875052" w:rsidRPr="00655070" w:rsidRDefault="00875052" w:rsidP="004F13B8">
      <w:pPr>
        <w:jc w:val="both"/>
        <w:rPr>
          <w:rFonts w:ascii="Arial" w:hAnsi="Arial" w:cs="Arial"/>
          <w:snapToGrid/>
          <w:color w:val="000000"/>
          <w:sz w:val="21"/>
          <w:szCs w:val="21"/>
          <w:lang w:val="es-CO" w:eastAsia="es-CO"/>
        </w:rPr>
      </w:pPr>
    </w:p>
    <w:p w14:paraId="6E10504F" w14:textId="504B497F" w:rsidR="00CE25DD" w:rsidRPr="00655070" w:rsidRDefault="00875052" w:rsidP="004F13B8">
      <w:pPr>
        <w:jc w:val="both"/>
        <w:rPr>
          <w:rFonts w:ascii="Arial" w:hAnsi="Arial" w:cs="Arial"/>
          <w:snapToGrid/>
          <w:color w:val="000000"/>
          <w:sz w:val="21"/>
          <w:szCs w:val="21"/>
          <w:lang w:val="es-CO" w:eastAsia="es-CO"/>
        </w:rPr>
      </w:pPr>
      <w:r w:rsidRPr="00655070">
        <w:rPr>
          <w:rFonts w:ascii="Arial" w:hAnsi="Arial" w:cs="Arial"/>
          <w:snapToGrid/>
          <w:color w:val="000000"/>
          <w:sz w:val="21"/>
          <w:szCs w:val="21"/>
          <w:lang w:val="es-CO" w:eastAsia="es-CO"/>
        </w:rPr>
        <w:t>Cordialmente,</w:t>
      </w:r>
    </w:p>
    <w:p w14:paraId="45353434" w14:textId="46728F59" w:rsidR="00CE25DD" w:rsidRDefault="00CE25DD" w:rsidP="00CE25DD">
      <w:pPr>
        <w:rPr>
          <w:rFonts w:ascii="Arial" w:hAnsi="Arial" w:cs="Arial"/>
          <w:snapToGrid/>
          <w:color w:val="000000"/>
          <w:sz w:val="22"/>
          <w:szCs w:val="22"/>
          <w:lang w:val="es-CO" w:eastAsia="es-CO"/>
        </w:rPr>
      </w:pPr>
    </w:p>
    <w:p w14:paraId="33F21E27" w14:textId="77777777" w:rsidR="00875052" w:rsidRDefault="00875052" w:rsidP="00CE25DD">
      <w:pPr>
        <w:rPr>
          <w:rFonts w:ascii="Arial" w:hAnsi="Arial" w:cs="Arial"/>
          <w:snapToGrid/>
          <w:color w:val="000000"/>
          <w:sz w:val="22"/>
          <w:szCs w:val="22"/>
          <w:lang w:val="es-CO" w:eastAsia="es-CO"/>
        </w:rPr>
      </w:pPr>
    </w:p>
    <w:p w14:paraId="0AA244AA" w14:textId="66204E1D" w:rsidR="006B3F20" w:rsidRPr="00335FF0" w:rsidRDefault="006B3F20" w:rsidP="00CE25DD">
      <w:pPr>
        <w:jc w:val="center"/>
        <w:rPr>
          <w:rFonts w:ascii="Arial" w:eastAsia="Verdana" w:hAnsi="Arial" w:cs="Arial"/>
          <w:b/>
          <w:sz w:val="21"/>
          <w:szCs w:val="21"/>
          <w:lang w:val="es-ES"/>
        </w:rPr>
      </w:pPr>
      <w:r w:rsidRPr="00335FF0">
        <w:rPr>
          <w:rFonts w:ascii="Arial" w:eastAsia="Verdana" w:hAnsi="Arial" w:cs="Arial"/>
          <w:b/>
          <w:sz w:val="21"/>
          <w:szCs w:val="21"/>
          <w:lang w:val="es-ES"/>
        </w:rPr>
        <w:t>Xxxxxxxxxx</w:t>
      </w:r>
    </w:p>
    <w:p w14:paraId="2C95A226" w14:textId="0E30D420" w:rsidR="00CE25DD" w:rsidRPr="00335FF0" w:rsidRDefault="00CE25DD" w:rsidP="00CE25DD">
      <w:pPr>
        <w:jc w:val="center"/>
        <w:rPr>
          <w:rFonts w:ascii="Arial" w:eastAsia="Verdana" w:hAnsi="Arial" w:cs="Arial"/>
          <w:sz w:val="21"/>
          <w:szCs w:val="21"/>
          <w:lang w:val="es-ES"/>
        </w:rPr>
      </w:pPr>
      <w:r w:rsidRPr="00335FF0">
        <w:rPr>
          <w:rFonts w:ascii="Arial" w:eastAsia="Verdana" w:hAnsi="Arial" w:cs="Arial"/>
          <w:sz w:val="21"/>
          <w:szCs w:val="21"/>
          <w:lang w:val="es-ES"/>
        </w:rPr>
        <w:t>Gerente</w:t>
      </w:r>
    </w:p>
    <w:p w14:paraId="037A55FD" w14:textId="72BC8425" w:rsidR="00CE25DD" w:rsidRPr="00335FF0" w:rsidRDefault="00CE25DD" w:rsidP="00CE25DD">
      <w:pPr>
        <w:jc w:val="center"/>
        <w:rPr>
          <w:rFonts w:ascii="Arial" w:eastAsia="Verdana" w:hAnsi="Arial" w:cs="Arial"/>
          <w:sz w:val="21"/>
          <w:szCs w:val="21"/>
          <w:lang w:val="es-ES"/>
        </w:rPr>
      </w:pPr>
      <w:r w:rsidRPr="00335FF0">
        <w:rPr>
          <w:rFonts w:ascii="Arial" w:eastAsia="Verdana" w:hAnsi="Arial" w:cs="Arial"/>
          <w:sz w:val="21"/>
          <w:szCs w:val="21"/>
          <w:lang w:val="es-ES"/>
        </w:rPr>
        <w:t>EDAT S.A. E.S.P. Oficial.</w:t>
      </w:r>
    </w:p>
    <w:p w14:paraId="074177A5" w14:textId="77777777" w:rsidR="00CE25DD" w:rsidRPr="00335FF0" w:rsidRDefault="00CE25DD" w:rsidP="00CE25DD">
      <w:pPr>
        <w:jc w:val="both"/>
        <w:rPr>
          <w:rFonts w:ascii="Arial" w:eastAsia="Verdana" w:hAnsi="Arial" w:cs="Arial"/>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415"/>
      </w:tblGrid>
      <w:tr w:rsidR="00CE25DD" w:rsidRPr="00335FF0" w14:paraId="62E6FBEE" w14:textId="77777777" w:rsidTr="00905333">
        <w:tc>
          <w:tcPr>
            <w:tcW w:w="1413" w:type="dxa"/>
          </w:tcPr>
          <w:p w14:paraId="58ABA572" w14:textId="77777777" w:rsidR="00CE25DD" w:rsidRPr="00335FF0" w:rsidRDefault="00CE25DD" w:rsidP="00905333">
            <w:pPr>
              <w:jc w:val="both"/>
              <w:rPr>
                <w:rFonts w:ascii="Arial" w:hAnsi="Arial" w:cs="Arial"/>
                <w:sz w:val="14"/>
                <w:szCs w:val="14"/>
                <w:lang w:val="es-ES"/>
              </w:rPr>
            </w:pPr>
            <w:bookmarkStart w:id="6" w:name="_Hlk60917447"/>
          </w:p>
          <w:p w14:paraId="6808A1E3" w14:textId="77777777" w:rsidR="00985A5B" w:rsidRPr="00335FF0" w:rsidRDefault="00985A5B" w:rsidP="00905333">
            <w:pPr>
              <w:jc w:val="both"/>
              <w:rPr>
                <w:rFonts w:ascii="Arial" w:hAnsi="Arial" w:cs="Arial"/>
                <w:sz w:val="14"/>
                <w:szCs w:val="14"/>
                <w:lang w:val="es-ES"/>
              </w:rPr>
            </w:pPr>
          </w:p>
          <w:p w14:paraId="4BF6D95C" w14:textId="735D9421" w:rsidR="00CE25DD" w:rsidRDefault="001F5831" w:rsidP="00905333">
            <w:pPr>
              <w:jc w:val="both"/>
              <w:rPr>
                <w:rFonts w:ascii="Arial" w:hAnsi="Arial" w:cs="Arial"/>
                <w:sz w:val="14"/>
                <w:szCs w:val="14"/>
              </w:rPr>
            </w:pPr>
            <w:r>
              <w:rPr>
                <w:rFonts w:ascii="Arial" w:hAnsi="Arial" w:cs="Arial"/>
                <w:sz w:val="14"/>
                <w:szCs w:val="14"/>
              </w:rPr>
              <w:t>Proyectó:</w:t>
            </w:r>
          </w:p>
          <w:p w14:paraId="7AEB4527" w14:textId="77777777" w:rsidR="00985A5B" w:rsidRDefault="00985A5B" w:rsidP="00905333">
            <w:pPr>
              <w:jc w:val="both"/>
              <w:rPr>
                <w:rFonts w:ascii="Arial" w:hAnsi="Arial" w:cs="Arial"/>
                <w:sz w:val="14"/>
                <w:szCs w:val="14"/>
              </w:rPr>
            </w:pPr>
          </w:p>
          <w:p w14:paraId="57FD7B2F" w14:textId="520091EE" w:rsidR="00CE25DD" w:rsidRPr="00F915D9" w:rsidRDefault="00CE25DD" w:rsidP="00905333">
            <w:pPr>
              <w:jc w:val="both"/>
              <w:rPr>
                <w:rFonts w:ascii="Arial" w:hAnsi="Arial" w:cs="Arial"/>
                <w:sz w:val="14"/>
                <w:szCs w:val="14"/>
              </w:rPr>
            </w:pPr>
            <w:r w:rsidRPr="00F915D9">
              <w:rPr>
                <w:rFonts w:ascii="Arial" w:hAnsi="Arial" w:cs="Arial"/>
                <w:sz w:val="14"/>
                <w:szCs w:val="14"/>
              </w:rPr>
              <w:t xml:space="preserve">Revisó: </w:t>
            </w:r>
          </w:p>
          <w:p w14:paraId="326B8EF8" w14:textId="77777777" w:rsidR="00CE25DD" w:rsidRDefault="00CE25DD" w:rsidP="00905333">
            <w:pPr>
              <w:jc w:val="both"/>
              <w:rPr>
                <w:rFonts w:ascii="Arial" w:hAnsi="Arial" w:cs="Arial"/>
                <w:sz w:val="14"/>
                <w:szCs w:val="14"/>
              </w:rPr>
            </w:pPr>
          </w:p>
          <w:p w14:paraId="63589237" w14:textId="3B5D3CF4" w:rsidR="00CE25DD" w:rsidRPr="00F915D9" w:rsidRDefault="00CE25DD" w:rsidP="00905333">
            <w:pPr>
              <w:jc w:val="both"/>
              <w:rPr>
                <w:rFonts w:ascii="Arial" w:hAnsi="Arial" w:cs="Arial"/>
                <w:sz w:val="14"/>
                <w:szCs w:val="14"/>
              </w:rPr>
            </w:pPr>
          </w:p>
        </w:tc>
        <w:tc>
          <w:tcPr>
            <w:tcW w:w="7415" w:type="dxa"/>
          </w:tcPr>
          <w:p w14:paraId="767E286E" w14:textId="77777777" w:rsidR="001F5831" w:rsidRPr="00335FF0" w:rsidRDefault="001F5831" w:rsidP="00905333">
            <w:pPr>
              <w:jc w:val="both"/>
              <w:rPr>
                <w:rFonts w:ascii="Arial" w:hAnsi="Arial" w:cs="Arial"/>
                <w:sz w:val="14"/>
                <w:szCs w:val="14"/>
                <w:lang w:val="es-ES"/>
              </w:rPr>
            </w:pPr>
          </w:p>
          <w:p w14:paraId="5ADA8497" w14:textId="77777777" w:rsidR="001F5831" w:rsidRPr="00335FF0" w:rsidRDefault="001F5831" w:rsidP="00905333">
            <w:pPr>
              <w:jc w:val="both"/>
              <w:rPr>
                <w:rFonts w:ascii="Arial" w:hAnsi="Arial" w:cs="Arial"/>
                <w:sz w:val="14"/>
                <w:szCs w:val="14"/>
                <w:lang w:val="es-ES"/>
              </w:rPr>
            </w:pPr>
          </w:p>
          <w:p w14:paraId="5F5A9DC6" w14:textId="3444846D" w:rsidR="001F5831" w:rsidRPr="00335FF0" w:rsidRDefault="001F5831" w:rsidP="00905333">
            <w:pPr>
              <w:jc w:val="both"/>
              <w:rPr>
                <w:rFonts w:ascii="Arial" w:hAnsi="Arial" w:cs="Arial"/>
                <w:sz w:val="14"/>
                <w:szCs w:val="14"/>
                <w:lang w:val="es-ES"/>
              </w:rPr>
            </w:pPr>
            <w:r w:rsidRPr="00335FF0">
              <w:rPr>
                <w:rFonts w:ascii="Arial" w:hAnsi="Arial" w:cs="Arial"/>
                <w:sz w:val="14"/>
                <w:szCs w:val="14"/>
                <w:lang w:val="es-ES"/>
              </w:rPr>
              <w:t xml:space="preserve">Andrea Ariza Tovar- </w:t>
            </w:r>
            <w:r w:rsidR="00875052" w:rsidRPr="00335FF0">
              <w:rPr>
                <w:rFonts w:ascii="Arial" w:hAnsi="Arial" w:cs="Arial"/>
                <w:sz w:val="14"/>
                <w:szCs w:val="14"/>
                <w:lang w:val="es-ES"/>
              </w:rPr>
              <w:t xml:space="preserve">Abogada Contratista - </w:t>
            </w:r>
            <w:r w:rsidRPr="00335FF0">
              <w:rPr>
                <w:rFonts w:ascii="Arial" w:hAnsi="Arial" w:cs="Arial"/>
                <w:sz w:val="14"/>
                <w:szCs w:val="14"/>
                <w:lang w:val="es-ES"/>
              </w:rPr>
              <w:t>Secretaria General y Jurídica EDAT S.A E.S.P. Oficial</w:t>
            </w:r>
          </w:p>
          <w:p w14:paraId="1DA80626" w14:textId="779C1EF9" w:rsidR="00985A5B" w:rsidRPr="00335FF0" w:rsidRDefault="00985A5B" w:rsidP="00905333">
            <w:pPr>
              <w:jc w:val="both"/>
              <w:rPr>
                <w:rFonts w:ascii="Arial" w:hAnsi="Arial" w:cs="Arial"/>
                <w:sz w:val="14"/>
                <w:szCs w:val="14"/>
                <w:lang w:val="es-ES"/>
              </w:rPr>
            </w:pPr>
            <w:r w:rsidRPr="00335FF0">
              <w:rPr>
                <w:rFonts w:ascii="Arial" w:hAnsi="Arial" w:cs="Arial"/>
                <w:sz w:val="14"/>
                <w:szCs w:val="14"/>
                <w:lang w:val="es-ES"/>
              </w:rPr>
              <w:t xml:space="preserve">Ricardo Andrés Rivera Enciso – Ingeniero Contratista- Dirección Técnica </w:t>
            </w:r>
            <w:r w:rsidR="00875052" w:rsidRPr="00335FF0">
              <w:rPr>
                <w:rFonts w:ascii="Arial" w:hAnsi="Arial" w:cs="Arial"/>
                <w:sz w:val="14"/>
                <w:szCs w:val="14"/>
                <w:lang w:val="es-ES"/>
              </w:rPr>
              <w:t>EDAT S.A E.S.P. Oficial</w:t>
            </w:r>
          </w:p>
          <w:p w14:paraId="445DF0AD" w14:textId="1FDFDA9C" w:rsidR="00CE25DD" w:rsidRPr="00335FF0" w:rsidRDefault="00CE25DD" w:rsidP="00985A5B">
            <w:pPr>
              <w:jc w:val="both"/>
              <w:rPr>
                <w:rFonts w:ascii="Arial" w:hAnsi="Arial" w:cs="Arial"/>
                <w:sz w:val="14"/>
                <w:szCs w:val="14"/>
                <w:lang w:val="es-ES"/>
              </w:rPr>
            </w:pPr>
            <w:r w:rsidRPr="00AF2DC0">
              <w:rPr>
                <w:rFonts w:ascii="Arial" w:hAnsi="Arial" w:cs="Arial"/>
                <w:sz w:val="14"/>
                <w:szCs w:val="14"/>
                <w:lang w:val="es-ES"/>
              </w:rPr>
              <w:t xml:space="preserve">Viviana Marcela Acosta Leyton </w:t>
            </w:r>
            <w:r w:rsidRPr="00335FF0">
              <w:rPr>
                <w:rFonts w:ascii="Arial" w:hAnsi="Arial" w:cs="Arial"/>
                <w:sz w:val="14"/>
                <w:szCs w:val="14"/>
                <w:lang w:val="es-ES"/>
              </w:rPr>
              <w:t xml:space="preserve">–Secretaria General y Jurídica/ EDAT S.A E.S.P. </w:t>
            </w:r>
          </w:p>
        </w:tc>
      </w:tr>
    </w:tbl>
    <w:bookmarkEnd w:id="6"/>
    <w:p w14:paraId="6EFBBF24" w14:textId="287ECE49" w:rsidR="00CE25DD" w:rsidRPr="00501806" w:rsidRDefault="00175557" w:rsidP="004F13B8">
      <w:pPr>
        <w:jc w:val="both"/>
        <w:rPr>
          <w:rFonts w:ascii="Arial" w:hAnsi="Arial" w:cs="Arial"/>
          <w:b/>
          <w:bCs/>
          <w:snapToGrid/>
          <w:color w:val="000000"/>
          <w:sz w:val="16"/>
          <w:szCs w:val="16"/>
          <w:u w:val="single"/>
          <w:lang w:val="es-CO" w:eastAsia="es-CO"/>
        </w:rPr>
      </w:pPr>
      <w:r w:rsidRPr="00501806">
        <w:rPr>
          <w:rFonts w:ascii="Arial" w:hAnsi="Arial" w:cs="Arial"/>
          <w:b/>
          <w:bCs/>
          <w:snapToGrid/>
          <w:color w:val="000000"/>
          <w:sz w:val="16"/>
          <w:szCs w:val="16"/>
          <w:u w:val="single"/>
          <w:lang w:val="es-CO" w:eastAsia="es-CO"/>
        </w:rPr>
        <w:t>Anexo No. 01</w:t>
      </w:r>
    </w:p>
    <w:p w14:paraId="23BC7F2B" w14:textId="1103E427" w:rsidR="00175557" w:rsidRPr="00501806" w:rsidRDefault="002249BF" w:rsidP="004F13B8">
      <w:pPr>
        <w:jc w:val="both"/>
        <w:rPr>
          <w:rFonts w:ascii="Arial" w:hAnsi="Arial" w:cs="Arial"/>
          <w:b/>
          <w:bCs/>
          <w:snapToGrid/>
          <w:color w:val="000000"/>
          <w:sz w:val="16"/>
          <w:szCs w:val="16"/>
          <w:u w:val="single"/>
          <w:lang w:val="es-CO" w:eastAsia="es-CO"/>
        </w:rPr>
      </w:pPr>
      <w:r w:rsidRPr="00335FF0">
        <w:rPr>
          <w:rFonts w:ascii="Arial" w:hAnsi="Arial" w:cs="Arial"/>
          <w:sz w:val="16"/>
          <w:szCs w:val="16"/>
          <w:lang w:val="es-ES"/>
        </w:rPr>
        <w:t>Oficio No. 2019EE0074843 MVCT</w:t>
      </w:r>
    </w:p>
    <w:p w14:paraId="4F135743" w14:textId="79D644D3" w:rsidR="004F13B8" w:rsidRPr="00335FF0" w:rsidRDefault="00124117" w:rsidP="002D3F4F">
      <w:pPr>
        <w:jc w:val="both"/>
        <w:rPr>
          <w:lang w:val="es-ES"/>
        </w:rPr>
      </w:pPr>
      <w:r w:rsidRPr="00501806">
        <w:rPr>
          <w:rFonts w:ascii="Arial" w:hAnsi="Arial" w:cs="Arial"/>
          <w:b/>
          <w:bCs/>
          <w:iCs/>
          <w:sz w:val="16"/>
          <w:szCs w:val="16"/>
          <w:u w:val="single"/>
          <w:lang w:val="es-ES"/>
        </w:rPr>
        <w:t>Nota</w:t>
      </w:r>
      <w:r w:rsidRPr="00501806">
        <w:rPr>
          <w:rFonts w:ascii="Arial" w:hAnsi="Arial" w:cs="Arial"/>
          <w:bCs/>
          <w:iCs/>
          <w:sz w:val="16"/>
          <w:szCs w:val="16"/>
          <w:lang w:val="es-ES"/>
        </w:rPr>
        <w:t xml:space="preserve">: </w:t>
      </w:r>
      <w:r w:rsidR="002249BF" w:rsidRPr="00501806">
        <w:rPr>
          <w:rFonts w:ascii="Arial" w:hAnsi="Arial" w:cs="Arial"/>
          <w:bCs/>
          <w:iCs/>
          <w:sz w:val="16"/>
          <w:szCs w:val="16"/>
          <w:lang w:val="es-ES"/>
        </w:rPr>
        <w:t>El</w:t>
      </w:r>
      <w:r w:rsidRPr="00501806">
        <w:rPr>
          <w:rFonts w:ascii="Arial" w:hAnsi="Arial" w:cs="Arial"/>
          <w:bCs/>
          <w:iCs/>
          <w:sz w:val="16"/>
          <w:szCs w:val="16"/>
          <w:lang w:val="es-ES"/>
        </w:rPr>
        <w:t xml:space="preserve"> anexo anteriormente referenciado, se adjunta por medio de la aplicación wetransfer,</w:t>
      </w:r>
      <w:r w:rsidR="002249BF" w:rsidRPr="00501806">
        <w:rPr>
          <w:rFonts w:ascii="Arial" w:hAnsi="Arial" w:cs="Arial"/>
          <w:bCs/>
          <w:iCs/>
          <w:sz w:val="16"/>
          <w:szCs w:val="16"/>
          <w:lang w:val="es-ES"/>
        </w:rPr>
        <w:t xml:space="preserve"> el</w:t>
      </w:r>
      <w:r w:rsidRPr="00501806">
        <w:rPr>
          <w:rFonts w:ascii="Arial" w:hAnsi="Arial" w:cs="Arial"/>
          <w:bCs/>
          <w:iCs/>
          <w:sz w:val="16"/>
          <w:szCs w:val="16"/>
          <w:lang w:val="es-ES"/>
        </w:rPr>
        <w:t xml:space="preserve"> cual se pueden descargar en un término no mayor a </w:t>
      </w:r>
      <w:r w:rsidR="002249BF" w:rsidRPr="00501806">
        <w:rPr>
          <w:rFonts w:ascii="Arial" w:hAnsi="Arial" w:cs="Arial"/>
          <w:bCs/>
          <w:iCs/>
          <w:sz w:val="16"/>
          <w:szCs w:val="16"/>
          <w:lang w:val="es-ES"/>
        </w:rPr>
        <w:t>ocho (</w:t>
      </w:r>
      <w:r w:rsidRPr="00501806">
        <w:rPr>
          <w:rFonts w:ascii="Arial" w:hAnsi="Arial" w:cs="Arial"/>
          <w:bCs/>
          <w:iCs/>
          <w:sz w:val="16"/>
          <w:szCs w:val="16"/>
          <w:lang w:val="es-ES"/>
        </w:rPr>
        <w:t>8</w:t>
      </w:r>
      <w:r w:rsidR="002249BF" w:rsidRPr="00501806">
        <w:rPr>
          <w:rFonts w:ascii="Arial" w:hAnsi="Arial" w:cs="Arial"/>
          <w:bCs/>
          <w:iCs/>
          <w:sz w:val="16"/>
          <w:szCs w:val="16"/>
          <w:lang w:val="es-ES"/>
        </w:rPr>
        <w:t>)</w:t>
      </w:r>
      <w:r w:rsidRPr="00501806">
        <w:rPr>
          <w:rFonts w:ascii="Arial" w:hAnsi="Arial" w:cs="Arial"/>
          <w:bCs/>
          <w:iCs/>
          <w:sz w:val="16"/>
          <w:szCs w:val="16"/>
          <w:lang w:val="es-ES"/>
        </w:rPr>
        <w:t xml:space="preserve"> días. La descarga se puede realizar en el siguiente enlace:</w:t>
      </w:r>
      <w:r w:rsidR="00501806" w:rsidRPr="00335FF0">
        <w:rPr>
          <w:sz w:val="16"/>
          <w:szCs w:val="16"/>
          <w:lang w:val="es-ES"/>
        </w:rPr>
        <w:t xml:space="preserve"> </w:t>
      </w:r>
      <w:hyperlink r:id="rId7" w:history="1">
        <w:r w:rsidR="00501806" w:rsidRPr="00501806">
          <w:rPr>
            <w:rStyle w:val="Hipervnculo"/>
            <w:rFonts w:ascii="Arial" w:hAnsi="Arial" w:cs="Arial"/>
            <w:bCs/>
            <w:iCs/>
            <w:sz w:val="16"/>
            <w:szCs w:val="16"/>
            <w:lang w:val="es-ES"/>
          </w:rPr>
          <w:t>https://we.tl/t-XnKHqAWnNi</w:t>
        </w:r>
      </w:hyperlink>
      <w:bookmarkStart w:id="7" w:name="_GoBack"/>
      <w:bookmarkEnd w:id="7"/>
    </w:p>
    <w:sectPr w:rsidR="004F13B8" w:rsidRPr="00335FF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9B762" w14:textId="77777777" w:rsidR="00A86108" w:rsidRDefault="00A86108" w:rsidP="004F13B8">
      <w:r>
        <w:separator/>
      </w:r>
    </w:p>
  </w:endnote>
  <w:endnote w:type="continuationSeparator" w:id="0">
    <w:p w14:paraId="6798264B" w14:textId="77777777" w:rsidR="00A86108" w:rsidRDefault="00A86108" w:rsidP="004F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AF04B" w14:textId="77777777" w:rsidR="004F13B8" w:rsidRPr="00EF621B" w:rsidRDefault="004F13B8" w:rsidP="004F13B8">
    <w:pPr>
      <w:pStyle w:val="Piedepgina"/>
      <w:jc w:val="right"/>
      <w:rPr>
        <w:sz w:val="18"/>
        <w:szCs w:val="18"/>
        <w:lang w:val="es-CO"/>
      </w:rPr>
    </w:pPr>
    <w:r>
      <w:rPr>
        <w:rFonts w:ascii="Arial" w:hAnsi="Arial" w:cs="Arial"/>
        <w:b/>
        <w:i/>
        <w:lang w:val="es-CO"/>
      </w:rPr>
      <w:tab/>
    </w:r>
  </w:p>
  <w:p w14:paraId="7601704B" w14:textId="77777777" w:rsidR="004F13B8" w:rsidRPr="00665BEE" w:rsidRDefault="004F13B8" w:rsidP="004F13B8">
    <w:pPr>
      <w:pStyle w:val="Piedepgina"/>
      <w:pBdr>
        <w:top w:val="thinThickSmallGap" w:sz="24" w:space="1" w:color="622423"/>
      </w:pBdr>
      <w:jc w:val="center"/>
      <w:rPr>
        <w:rFonts w:ascii="Arial" w:hAnsi="Arial" w:cs="Arial"/>
        <w:i/>
        <w:iCs/>
        <w:lang w:val="es-CO"/>
      </w:rPr>
    </w:pPr>
    <w:r w:rsidRPr="00665BEE">
      <w:rPr>
        <w:rFonts w:ascii="Arial" w:hAnsi="Arial" w:cs="Arial"/>
        <w:b/>
        <w:i/>
        <w:iCs/>
        <w:lang w:val="es-CO"/>
      </w:rPr>
      <w:t>El Tolima Nos Une</w:t>
    </w:r>
  </w:p>
  <w:p w14:paraId="303DE19C" w14:textId="77777777" w:rsidR="004F13B8" w:rsidRPr="00745214" w:rsidRDefault="004F13B8" w:rsidP="004F13B8">
    <w:pPr>
      <w:pStyle w:val="Piedepgina"/>
      <w:pBdr>
        <w:top w:val="thinThickSmallGap" w:sz="24" w:space="1" w:color="622423"/>
      </w:pBdr>
      <w:jc w:val="center"/>
      <w:rPr>
        <w:rFonts w:ascii="Arial" w:hAnsi="Arial" w:cs="Arial"/>
        <w:lang w:val="es-CO"/>
      </w:rPr>
    </w:pPr>
    <w:r w:rsidRPr="00745214">
      <w:rPr>
        <w:rFonts w:ascii="Arial" w:hAnsi="Arial" w:cs="Arial"/>
        <w:lang w:val="es-CO"/>
      </w:rPr>
      <w:t>Calle 11 No.</w:t>
    </w:r>
    <w:r>
      <w:rPr>
        <w:rFonts w:ascii="Arial" w:hAnsi="Arial" w:cs="Arial"/>
        <w:lang w:val="es-CO"/>
      </w:rPr>
      <w:t>3-32 – Edificio Banco de la Repú</w:t>
    </w:r>
    <w:r w:rsidRPr="00745214">
      <w:rPr>
        <w:rFonts w:ascii="Arial" w:hAnsi="Arial" w:cs="Arial"/>
        <w:lang w:val="es-CO"/>
      </w:rPr>
      <w:t xml:space="preserve">blica Piso 8. </w:t>
    </w:r>
    <w:r>
      <w:rPr>
        <w:rFonts w:ascii="Arial" w:hAnsi="Arial" w:cs="Arial"/>
        <w:lang w:val="es-CO"/>
      </w:rPr>
      <w:t xml:space="preserve"> </w:t>
    </w:r>
  </w:p>
  <w:p w14:paraId="5104FAF5" w14:textId="77777777" w:rsidR="004F13B8" w:rsidRPr="00745214" w:rsidRDefault="004F13B8" w:rsidP="004F13B8">
    <w:pPr>
      <w:pStyle w:val="Piedepgina"/>
      <w:pBdr>
        <w:top w:val="thinThickSmallGap" w:sz="24" w:space="1" w:color="622423"/>
      </w:pBdr>
      <w:jc w:val="center"/>
      <w:rPr>
        <w:rFonts w:ascii="Arial" w:hAnsi="Arial" w:cs="Arial"/>
        <w:lang w:val="es-CO"/>
      </w:rPr>
    </w:pPr>
    <w:r w:rsidRPr="00745214">
      <w:rPr>
        <w:rFonts w:ascii="Arial" w:hAnsi="Arial" w:cs="Arial"/>
        <w:lang w:val="es-CO"/>
      </w:rPr>
      <w:t>Teléfono: (578) 261 66 43</w:t>
    </w:r>
  </w:p>
  <w:p w14:paraId="471C6850" w14:textId="77777777" w:rsidR="004F13B8" w:rsidRPr="00BB0F28" w:rsidRDefault="004F13B8" w:rsidP="004F13B8">
    <w:pPr>
      <w:pStyle w:val="Piedepgina"/>
      <w:pBdr>
        <w:top w:val="thinThickSmallGap" w:sz="24" w:space="1" w:color="622423"/>
      </w:pBdr>
      <w:tabs>
        <w:tab w:val="left" w:pos="243"/>
      </w:tabs>
      <w:rPr>
        <w:rFonts w:ascii="Arial" w:hAnsi="Arial" w:cs="Arial"/>
        <w:lang w:val="es-CO"/>
      </w:rPr>
    </w:pPr>
    <w:r>
      <w:rPr>
        <w:rFonts w:ascii="Arial" w:hAnsi="Arial" w:cs="Arial"/>
        <w:lang w:val="es-CO"/>
      </w:rPr>
      <w:tab/>
    </w:r>
    <w:r>
      <w:rPr>
        <w:rFonts w:ascii="Arial" w:hAnsi="Arial" w:cs="Arial"/>
        <w:lang w:val="es-CO"/>
      </w:rPr>
      <w:tab/>
    </w:r>
    <w:r w:rsidRPr="00BB0F28">
      <w:rPr>
        <w:rFonts w:ascii="Arial" w:hAnsi="Arial" w:cs="Arial"/>
        <w:lang w:val="es-CO"/>
      </w:rPr>
      <w:t xml:space="preserve">E-mail: </w:t>
    </w:r>
    <w:hyperlink r:id="rId1" w:history="1">
      <w:r w:rsidRPr="00BB0F28">
        <w:rPr>
          <w:rStyle w:val="Hipervnculo"/>
          <w:rFonts w:ascii="Arial" w:hAnsi="Arial" w:cs="Arial"/>
          <w:lang w:val="es-CO"/>
        </w:rPr>
        <w:t>gerencia@edat.gov.co</w:t>
      </w:r>
    </w:hyperlink>
    <w:r w:rsidRPr="00BB0F28">
      <w:rPr>
        <w:rFonts w:ascii="Arial" w:hAnsi="Arial" w:cs="Arial"/>
        <w:lang w:val="es-CO"/>
      </w:rPr>
      <w:t xml:space="preserve">  web: </w:t>
    </w:r>
    <w:hyperlink r:id="rId2" w:history="1">
      <w:r w:rsidRPr="00BB0F28">
        <w:rPr>
          <w:rStyle w:val="Hipervnculo"/>
          <w:rFonts w:ascii="Arial" w:hAnsi="Arial" w:cs="Arial"/>
          <w:lang w:val="es-CO"/>
        </w:rPr>
        <w:t>www.edat.gov.co</w:t>
      </w:r>
    </w:hyperlink>
    <w:r w:rsidRPr="00BB0F28">
      <w:rPr>
        <w:rStyle w:val="Hipervnculo"/>
        <w:rFonts w:ascii="Arial" w:hAnsi="Arial" w:cs="Arial"/>
        <w:lang w:val="es-CO"/>
      </w:rPr>
      <w:t xml:space="preserve">          </w:t>
    </w:r>
  </w:p>
  <w:p w14:paraId="27DAA0B4" w14:textId="77777777" w:rsidR="004F13B8" w:rsidRDefault="004F13B8" w:rsidP="004F13B8">
    <w:pPr>
      <w:pStyle w:val="Piedepgina"/>
      <w:pBdr>
        <w:top w:val="thinThickSmallGap" w:sz="24" w:space="1" w:color="622423"/>
      </w:pBdr>
      <w:jc w:val="center"/>
      <w:rPr>
        <w:rFonts w:ascii="Arial" w:hAnsi="Arial" w:cs="Arial"/>
      </w:rPr>
    </w:pPr>
    <w:r w:rsidRPr="000E2E68">
      <w:rPr>
        <w:rFonts w:ascii="Arial" w:hAnsi="Arial" w:cs="Arial"/>
      </w:rPr>
      <w:t xml:space="preserve">Ibagué – Tolima </w:t>
    </w:r>
    <w:r>
      <w:rPr>
        <w:rFonts w:ascii="Arial" w:hAnsi="Arial" w:cs="Arial"/>
      </w:rPr>
      <w:t xml:space="preserve">  </w:t>
    </w:r>
  </w:p>
  <w:p w14:paraId="464BC4E4" w14:textId="26CC72A7" w:rsidR="004F13B8" w:rsidRPr="004F13B8" w:rsidRDefault="00A86108" w:rsidP="004F13B8">
    <w:pPr>
      <w:pStyle w:val="Piedepgina"/>
      <w:jc w:val="right"/>
      <w:rPr>
        <w:rFonts w:ascii="Arial" w:hAnsi="Arial" w:cs="Arial"/>
        <w:sz w:val="14"/>
        <w:szCs w:val="14"/>
        <w:lang w:val="es-CO"/>
      </w:rPr>
    </w:pPr>
    <w:sdt>
      <w:sdtPr>
        <w:rPr>
          <w:rFonts w:ascii="Arial" w:hAnsi="Arial" w:cs="Arial"/>
          <w:sz w:val="14"/>
          <w:szCs w:val="14"/>
        </w:rPr>
        <w:id w:val="-176435505"/>
        <w:docPartObj>
          <w:docPartGallery w:val="Page Numbers (Bottom of Page)"/>
          <w:docPartUnique/>
        </w:docPartObj>
      </w:sdtPr>
      <w:sdtEndPr/>
      <w:sdtContent>
        <w:sdt>
          <w:sdtPr>
            <w:rPr>
              <w:rFonts w:ascii="Arial" w:hAnsi="Arial" w:cs="Arial"/>
              <w:sz w:val="14"/>
              <w:szCs w:val="14"/>
            </w:rPr>
            <w:id w:val="860082579"/>
            <w:docPartObj>
              <w:docPartGallery w:val="Page Numbers (Top of Page)"/>
              <w:docPartUnique/>
            </w:docPartObj>
          </w:sdtPr>
          <w:sdtEndPr/>
          <w:sdtContent>
            <w:r w:rsidR="004F13B8" w:rsidRPr="00805BB4">
              <w:rPr>
                <w:rFonts w:ascii="Arial" w:hAnsi="Arial" w:cs="Arial"/>
                <w:sz w:val="14"/>
                <w:szCs w:val="14"/>
                <w:lang w:val="es-ES"/>
              </w:rPr>
              <w:t xml:space="preserve">Página </w:t>
            </w:r>
            <w:r w:rsidR="004F13B8" w:rsidRPr="00805BB4">
              <w:rPr>
                <w:rFonts w:ascii="Arial" w:hAnsi="Arial" w:cs="Arial"/>
                <w:b/>
                <w:bCs/>
                <w:sz w:val="14"/>
                <w:szCs w:val="14"/>
              </w:rPr>
              <w:fldChar w:fldCharType="begin"/>
            </w:r>
            <w:r w:rsidR="004F13B8" w:rsidRPr="00805BB4">
              <w:rPr>
                <w:rFonts w:ascii="Arial" w:hAnsi="Arial" w:cs="Arial"/>
                <w:b/>
                <w:bCs/>
                <w:sz w:val="14"/>
                <w:szCs w:val="14"/>
                <w:lang w:val="es-CO"/>
              </w:rPr>
              <w:instrText>PAGE</w:instrText>
            </w:r>
            <w:r w:rsidR="004F13B8" w:rsidRPr="00805BB4">
              <w:rPr>
                <w:rFonts w:ascii="Arial" w:hAnsi="Arial" w:cs="Arial"/>
                <w:b/>
                <w:bCs/>
                <w:sz w:val="14"/>
                <w:szCs w:val="14"/>
              </w:rPr>
              <w:fldChar w:fldCharType="separate"/>
            </w:r>
            <w:r>
              <w:rPr>
                <w:rFonts w:ascii="Arial" w:hAnsi="Arial" w:cs="Arial"/>
                <w:b/>
                <w:bCs/>
                <w:noProof/>
                <w:sz w:val="14"/>
                <w:szCs w:val="14"/>
                <w:lang w:val="es-CO"/>
              </w:rPr>
              <w:t>1</w:t>
            </w:r>
            <w:r w:rsidR="004F13B8" w:rsidRPr="00805BB4">
              <w:rPr>
                <w:rFonts w:ascii="Arial" w:hAnsi="Arial" w:cs="Arial"/>
                <w:b/>
                <w:bCs/>
                <w:sz w:val="14"/>
                <w:szCs w:val="14"/>
              </w:rPr>
              <w:fldChar w:fldCharType="end"/>
            </w:r>
            <w:r w:rsidR="004F13B8" w:rsidRPr="00805BB4">
              <w:rPr>
                <w:rFonts w:ascii="Arial" w:hAnsi="Arial" w:cs="Arial"/>
                <w:sz w:val="14"/>
                <w:szCs w:val="14"/>
                <w:lang w:val="es-ES"/>
              </w:rPr>
              <w:t xml:space="preserve"> de </w:t>
            </w:r>
            <w:r w:rsidR="0093682D">
              <w:rPr>
                <w:rFonts w:ascii="Arial" w:hAnsi="Arial" w:cs="Arial"/>
                <w:b/>
                <w:bCs/>
                <w:sz w:val="14"/>
                <w:szCs w:val="14"/>
              </w:rPr>
              <w:t>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ACDE1" w14:textId="77777777" w:rsidR="00A86108" w:rsidRDefault="00A86108" w:rsidP="004F13B8">
      <w:r>
        <w:separator/>
      </w:r>
    </w:p>
  </w:footnote>
  <w:footnote w:type="continuationSeparator" w:id="0">
    <w:p w14:paraId="789D05E7" w14:textId="77777777" w:rsidR="00A86108" w:rsidRDefault="00A86108" w:rsidP="004F1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A4175" w14:textId="77777777" w:rsidR="006B3F20" w:rsidRDefault="006B3F20">
    <w:pPr>
      <w:pStyle w:val="Encabezado"/>
    </w:pPr>
  </w:p>
  <w:p w14:paraId="337E1ED0" w14:textId="77777777" w:rsidR="006B3F20" w:rsidRDefault="006B3F20">
    <w:pPr>
      <w:pStyle w:val="Encabezado"/>
      <w:rPr>
        <w:noProof/>
        <w:lang w:val="es-CO"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16"/>
      <w:gridCol w:w="4539"/>
      <w:gridCol w:w="1473"/>
    </w:tblGrid>
    <w:tr w:rsidR="006B3F20" w:rsidRPr="007D3EE4" w14:paraId="01BBA6F1" w14:textId="77777777" w:rsidTr="00FE7CCB">
      <w:trPr>
        <w:cantSplit/>
        <w:trHeight w:val="68"/>
      </w:trPr>
      <w:tc>
        <w:tcPr>
          <w:tcW w:w="1595" w:type="pct"/>
          <w:vMerge w:val="restart"/>
          <w:vAlign w:val="center"/>
        </w:tcPr>
        <w:p w14:paraId="0E90D25A" w14:textId="77777777" w:rsidR="006B3F20" w:rsidRPr="007D3EE4" w:rsidRDefault="006B3F20" w:rsidP="006B3F20">
          <w:pPr>
            <w:tabs>
              <w:tab w:val="center" w:pos="4419"/>
              <w:tab w:val="right" w:pos="8838"/>
            </w:tabs>
            <w:jc w:val="center"/>
            <w:rPr>
              <w:rFonts w:ascii="Arial" w:hAnsi="Arial" w:cs="Arial"/>
              <w:sz w:val="22"/>
              <w:lang w:val="es-CO"/>
            </w:rPr>
          </w:pPr>
          <w:r w:rsidRPr="007D3EE4">
            <w:rPr>
              <w:rFonts w:ascii="Arial" w:hAnsi="Arial" w:cs="Arial"/>
              <w:noProof/>
              <w:lang w:val="es-CO" w:eastAsia="es-CO"/>
            </w:rPr>
            <w:drawing>
              <wp:inline distT="0" distB="0" distL="0" distR="0" wp14:anchorId="2687E2B9" wp14:editId="46119A2A">
                <wp:extent cx="1536700" cy="1073150"/>
                <wp:effectExtent l="0" t="0" r="6350" b="0"/>
                <wp:docPr id="3330" name="Imagen 11" descr="logo final e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0" name="Imagen 11" descr="logo final ed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70" w:type="pct"/>
          <w:vMerge w:val="restart"/>
          <w:vAlign w:val="center"/>
        </w:tcPr>
        <w:p w14:paraId="64E2717A" w14:textId="41F69C9D" w:rsidR="006B3F20" w:rsidRPr="00335FF0" w:rsidRDefault="006B3F20" w:rsidP="006B3F20">
          <w:pPr>
            <w:tabs>
              <w:tab w:val="center" w:pos="4419"/>
              <w:tab w:val="right" w:pos="8838"/>
            </w:tabs>
            <w:jc w:val="center"/>
            <w:rPr>
              <w:rFonts w:ascii="Arial" w:hAnsi="Arial" w:cs="Arial"/>
              <w:b/>
              <w:sz w:val="18"/>
              <w:szCs w:val="18"/>
              <w:lang w:val="es-CO"/>
            </w:rPr>
          </w:pPr>
          <w:r w:rsidRPr="00335FF0">
            <w:rPr>
              <w:rFonts w:ascii="Arial" w:hAnsi="Arial" w:cs="Arial"/>
              <w:b/>
              <w:sz w:val="18"/>
              <w:szCs w:val="18"/>
              <w:lang w:val="es-CO"/>
            </w:rPr>
            <w:t xml:space="preserve">EMPRESA </w:t>
          </w:r>
          <w:r w:rsidR="00335FF0" w:rsidRPr="00335FF0">
            <w:rPr>
              <w:rFonts w:ascii="Arial" w:hAnsi="Arial" w:cs="Arial"/>
              <w:b/>
              <w:sz w:val="18"/>
              <w:szCs w:val="18"/>
              <w:lang w:val="es-ES" w:eastAsia="x-none"/>
            </w:rPr>
            <w:t>DEPARTAMENTAL</w:t>
          </w:r>
          <w:r w:rsidR="00FE7CCB">
            <w:rPr>
              <w:rFonts w:ascii="Arial" w:hAnsi="Arial" w:cs="Arial"/>
              <w:b/>
              <w:sz w:val="18"/>
              <w:szCs w:val="18"/>
              <w:lang w:val="es-CO"/>
            </w:rPr>
            <w:t xml:space="preserve">DE ACUEDUCTO </w:t>
          </w:r>
          <w:r w:rsidRPr="00335FF0">
            <w:rPr>
              <w:rFonts w:ascii="Arial" w:hAnsi="Arial" w:cs="Arial"/>
              <w:b/>
              <w:sz w:val="18"/>
              <w:szCs w:val="18"/>
              <w:lang w:val="es-CO"/>
            </w:rPr>
            <w:t xml:space="preserve"> ALCANTARILLADO Y ASEO DEL T</w:t>
          </w:r>
          <w:r w:rsidR="00FE7CCB">
            <w:rPr>
              <w:rFonts w:ascii="Arial" w:hAnsi="Arial" w:cs="Arial"/>
              <w:b/>
              <w:sz w:val="18"/>
              <w:szCs w:val="18"/>
              <w:lang w:val="es-CO"/>
            </w:rPr>
            <w:t>OLIMA  “EDAT S.A E.S.P. OFICIAL</w:t>
          </w:r>
        </w:p>
      </w:tc>
      <w:tc>
        <w:tcPr>
          <w:tcW w:w="834" w:type="pct"/>
          <w:vAlign w:val="center"/>
        </w:tcPr>
        <w:p w14:paraId="5E284AA8" w14:textId="77777777" w:rsidR="006B3F20" w:rsidRPr="00335FF0" w:rsidRDefault="006B3F20" w:rsidP="006B3F20">
          <w:pPr>
            <w:tabs>
              <w:tab w:val="center" w:pos="4419"/>
              <w:tab w:val="right" w:pos="8838"/>
            </w:tabs>
            <w:jc w:val="center"/>
            <w:rPr>
              <w:rFonts w:ascii="Arial" w:hAnsi="Arial" w:cs="Arial"/>
              <w:b/>
              <w:sz w:val="18"/>
              <w:szCs w:val="18"/>
              <w:lang w:val="es-CO"/>
            </w:rPr>
          </w:pPr>
          <w:r w:rsidRPr="00335FF0">
            <w:rPr>
              <w:rFonts w:ascii="Arial" w:hAnsi="Arial" w:cs="Arial"/>
              <w:b/>
              <w:sz w:val="18"/>
              <w:szCs w:val="18"/>
              <w:lang w:val="es-CO"/>
            </w:rPr>
            <w:t xml:space="preserve">Código: </w:t>
          </w:r>
        </w:p>
        <w:p w14:paraId="4AC4FA1A" w14:textId="2EF8675E" w:rsidR="006B3F20" w:rsidRPr="00335FF0" w:rsidRDefault="006B3F20" w:rsidP="006B3F20">
          <w:pPr>
            <w:tabs>
              <w:tab w:val="center" w:pos="4419"/>
              <w:tab w:val="right" w:pos="8838"/>
            </w:tabs>
            <w:jc w:val="center"/>
            <w:rPr>
              <w:rFonts w:ascii="Arial" w:hAnsi="Arial" w:cs="Arial"/>
              <w:b/>
              <w:sz w:val="18"/>
              <w:szCs w:val="18"/>
              <w:lang w:val="es-CO"/>
            </w:rPr>
          </w:pPr>
          <w:r w:rsidRPr="00335FF0">
            <w:rPr>
              <w:rFonts w:ascii="Arial" w:hAnsi="Arial" w:cs="Arial"/>
              <w:b/>
              <w:sz w:val="18"/>
              <w:szCs w:val="18"/>
              <w:lang w:val="es-CO"/>
            </w:rPr>
            <w:t>GJU-FOR-002</w:t>
          </w:r>
        </w:p>
      </w:tc>
    </w:tr>
    <w:tr w:rsidR="006B3F20" w:rsidRPr="007D3EE4" w14:paraId="268FE43C" w14:textId="77777777" w:rsidTr="00FE7CCB">
      <w:tblPrEx>
        <w:tblCellMar>
          <w:left w:w="108" w:type="dxa"/>
          <w:right w:w="108" w:type="dxa"/>
        </w:tblCellMar>
      </w:tblPrEx>
      <w:trPr>
        <w:cantSplit/>
        <w:trHeight w:val="389"/>
      </w:trPr>
      <w:tc>
        <w:tcPr>
          <w:tcW w:w="1595" w:type="pct"/>
          <w:vMerge/>
          <w:vAlign w:val="center"/>
        </w:tcPr>
        <w:p w14:paraId="170029D2" w14:textId="77777777" w:rsidR="006B3F20" w:rsidRPr="007D3EE4" w:rsidRDefault="006B3F20" w:rsidP="006B3F20">
          <w:pPr>
            <w:tabs>
              <w:tab w:val="center" w:pos="4419"/>
              <w:tab w:val="right" w:pos="8838"/>
            </w:tabs>
            <w:jc w:val="center"/>
            <w:rPr>
              <w:rFonts w:ascii="Arial" w:hAnsi="Arial" w:cs="Arial"/>
              <w:sz w:val="22"/>
              <w:lang w:val="es-CO"/>
            </w:rPr>
          </w:pPr>
        </w:p>
      </w:tc>
      <w:tc>
        <w:tcPr>
          <w:tcW w:w="2570" w:type="pct"/>
          <w:vMerge/>
          <w:vAlign w:val="center"/>
        </w:tcPr>
        <w:p w14:paraId="7C510E97" w14:textId="77777777" w:rsidR="006B3F20" w:rsidRPr="00335FF0" w:rsidRDefault="006B3F20" w:rsidP="006B3F20">
          <w:pPr>
            <w:tabs>
              <w:tab w:val="center" w:pos="4419"/>
              <w:tab w:val="right" w:pos="8838"/>
            </w:tabs>
            <w:jc w:val="center"/>
            <w:rPr>
              <w:rFonts w:ascii="Arial" w:hAnsi="Arial" w:cs="Arial"/>
              <w:b/>
              <w:noProof/>
              <w:sz w:val="18"/>
              <w:szCs w:val="18"/>
              <w:lang w:val="es-CO"/>
            </w:rPr>
          </w:pPr>
        </w:p>
      </w:tc>
      <w:tc>
        <w:tcPr>
          <w:tcW w:w="834" w:type="pct"/>
          <w:vAlign w:val="center"/>
        </w:tcPr>
        <w:p w14:paraId="4CA9BBA1" w14:textId="77777777" w:rsidR="006B3F20" w:rsidRPr="00335FF0" w:rsidRDefault="006B3F20" w:rsidP="006B3F20">
          <w:pPr>
            <w:tabs>
              <w:tab w:val="center" w:pos="4419"/>
              <w:tab w:val="right" w:pos="8838"/>
            </w:tabs>
            <w:jc w:val="center"/>
            <w:rPr>
              <w:rFonts w:ascii="Arial" w:hAnsi="Arial" w:cs="Arial"/>
              <w:b/>
              <w:sz w:val="18"/>
              <w:szCs w:val="18"/>
              <w:lang w:val="es-CO"/>
            </w:rPr>
          </w:pPr>
          <w:r w:rsidRPr="00335FF0">
            <w:rPr>
              <w:rFonts w:ascii="Arial" w:hAnsi="Arial" w:cs="Arial"/>
              <w:b/>
              <w:sz w:val="18"/>
              <w:szCs w:val="18"/>
              <w:lang w:val="es-CO"/>
            </w:rPr>
            <w:t>Versión: 01</w:t>
          </w:r>
        </w:p>
      </w:tc>
    </w:tr>
    <w:tr w:rsidR="006B3F20" w:rsidRPr="007D3EE4" w14:paraId="747C430D" w14:textId="77777777" w:rsidTr="00FE7CCB">
      <w:tblPrEx>
        <w:tblCellMar>
          <w:left w:w="108" w:type="dxa"/>
          <w:right w:w="108" w:type="dxa"/>
        </w:tblCellMar>
      </w:tblPrEx>
      <w:trPr>
        <w:cantSplit/>
        <w:trHeight w:val="392"/>
      </w:trPr>
      <w:tc>
        <w:tcPr>
          <w:tcW w:w="1595" w:type="pct"/>
          <w:vMerge/>
        </w:tcPr>
        <w:p w14:paraId="793395FA" w14:textId="77777777" w:rsidR="006B3F20" w:rsidRPr="007D3EE4" w:rsidRDefault="006B3F20" w:rsidP="006B3F20">
          <w:pPr>
            <w:tabs>
              <w:tab w:val="center" w:pos="4419"/>
              <w:tab w:val="right" w:pos="8838"/>
            </w:tabs>
            <w:rPr>
              <w:rFonts w:ascii="Arial" w:hAnsi="Arial" w:cs="Arial"/>
              <w:sz w:val="22"/>
              <w:lang w:val="es-CO"/>
            </w:rPr>
          </w:pPr>
        </w:p>
      </w:tc>
      <w:tc>
        <w:tcPr>
          <w:tcW w:w="2570" w:type="pct"/>
          <w:vMerge w:val="restart"/>
          <w:shd w:val="clear" w:color="auto" w:fill="D9D9D9"/>
          <w:vAlign w:val="center"/>
        </w:tcPr>
        <w:p w14:paraId="76B2A3C5" w14:textId="77777777" w:rsidR="002D3F4F" w:rsidRDefault="006B3F20" w:rsidP="002D3F4F">
          <w:pPr>
            <w:tabs>
              <w:tab w:val="center" w:pos="4419"/>
              <w:tab w:val="right" w:pos="8838"/>
            </w:tabs>
            <w:jc w:val="center"/>
            <w:rPr>
              <w:rFonts w:ascii="Arial" w:hAnsi="Arial" w:cs="Arial"/>
              <w:b/>
              <w:bCs/>
              <w:sz w:val="21"/>
              <w:szCs w:val="21"/>
            </w:rPr>
          </w:pPr>
          <w:r w:rsidRPr="00335FF0">
            <w:rPr>
              <w:rFonts w:ascii="Arial" w:hAnsi="Arial" w:cs="Arial"/>
              <w:b/>
              <w:sz w:val="18"/>
              <w:szCs w:val="18"/>
              <w:lang w:val="es-CO"/>
            </w:rPr>
            <w:t xml:space="preserve"> RESPUESTAS JURIDICAS</w:t>
          </w:r>
        </w:p>
        <w:p w14:paraId="4B0DA343" w14:textId="3E41B86C" w:rsidR="006B3F20" w:rsidRPr="00335FF0" w:rsidRDefault="002D3F4F" w:rsidP="002D3F4F">
          <w:pPr>
            <w:tabs>
              <w:tab w:val="center" w:pos="4419"/>
              <w:tab w:val="right" w:pos="8838"/>
            </w:tabs>
            <w:jc w:val="center"/>
            <w:rPr>
              <w:rFonts w:ascii="Arial" w:hAnsi="Arial" w:cs="Arial"/>
              <w:b/>
              <w:sz w:val="18"/>
              <w:szCs w:val="18"/>
              <w:lang w:val="es-CO"/>
            </w:rPr>
          </w:pPr>
          <w:r>
            <w:rPr>
              <w:rFonts w:ascii="Arial" w:hAnsi="Arial" w:cs="Arial"/>
              <w:b/>
              <w:bCs/>
              <w:sz w:val="21"/>
              <w:szCs w:val="21"/>
            </w:rPr>
            <w:t>(Acción Popular)</w:t>
          </w:r>
        </w:p>
      </w:tc>
      <w:tc>
        <w:tcPr>
          <w:tcW w:w="834" w:type="pct"/>
          <w:vAlign w:val="center"/>
        </w:tcPr>
        <w:p w14:paraId="653D1C87" w14:textId="77777777" w:rsidR="006B3F20" w:rsidRPr="00335FF0" w:rsidRDefault="006B3F20" w:rsidP="006B3F20">
          <w:pPr>
            <w:tabs>
              <w:tab w:val="center" w:pos="4419"/>
              <w:tab w:val="right" w:pos="8838"/>
            </w:tabs>
            <w:jc w:val="center"/>
            <w:rPr>
              <w:rFonts w:ascii="Arial" w:hAnsi="Arial" w:cs="Arial"/>
              <w:b/>
              <w:sz w:val="18"/>
              <w:szCs w:val="18"/>
              <w:lang w:val="es-CO"/>
            </w:rPr>
          </w:pPr>
          <w:r w:rsidRPr="00335FF0">
            <w:rPr>
              <w:rFonts w:ascii="Arial" w:hAnsi="Arial" w:cs="Arial"/>
              <w:b/>
              <w:sz w:val="18"/>
              <w:szCs w:val="18"/>
              <w:lang w:val="es-CO"/>
            </w:rPr>
            <w:t>Vigente desde: 2021/07/21</w:t>
          </w:r>
        </w:p>
      </w:tc>
    </w:tr>
    <w:tr w:rsidR="006B3F20" w:rsidRPr="007D3EE4" w14:paraId="239F04CD" w14:textId="77777777" w:rsidTr="00FE7CCB">
      <w:tblPrEx>
        <w:tblCellMar>
          <w:left w:w="108" w:type="dxa"/>
          <w:right w:w="108" w:type="dxa"/>
        </w:tblCellMar>
      </w:tblPrEx>
      <w:trPr>
        <w:cantSplit/>
        <w:trHeight w:val="490"/>
      </w:trPr>
      <w:tc>
        <w:tcPr>
          <w:tcW w:w="1595" w:type="pct"/>
          <w:vMerge/>
        </w:tcPr>
        <w:p w14:paraId="5E254C05" w14:textId="77777777" w:rsidR="006B3F20" w:rsidRPr="007D3EE4" w:rsidRDefault="006B3F20" w:rsidP="006B3F20">
          <w:pPr>
            <w:tabs>
              <w:tab w:val="center" w:pos="4419"/>
              <w:tab w:val="right" w:pos="8838"/>
            </w:tabs>
            <w:rPr>
              <w:rFonts w:ascii="Arial" w:hAnsi="Arial" w:cs="Arial"/>
              <w:sz w:val="22"/>
              <w:lang w:val="es-CO"/>
            </w:rPr>
          </w:pPr>
        </w:p>
      </w:tc>
      <w:tc>
        <w:tcPr>
          <w:tcW w:w="2570" w:type="pct"/>
          <w:vMerge/>
          <w:shd w:val="clear" w:color="auto" w:fill="D9D9D9"/>
          <w:vAlign w:val="center"/>
        </w:tcPr>
        <w:p w14:paraId="57E25739" w14:textId="77777777" w:rsidR="006B3F20" w:rsidRPr="00335FF0" w:rsidRDefault="006B3F20" w:rsidP="006B3F20">
          <w:pPr>
            <w:tabs>
              <w:tab w:val="center" w:pos="4419"/>
              <w:tab w:val="right" w:pos="8838"/>
            </w:tabs>
            <w:jc w:val="center"/>
            <w:rPr>
              <w:rFonts w:ascii="Arial" w:hAnsi="Arial" w:cs="Arial"/>
              <w:b/>
              <w:sz w:val="18"/>
              <w:szCs w:val="18"/>
              <w:lang w:val="es-CO"/>
            </w:rPr>
          </w:pPr>
        </w:p>
      </w:tc>
      <w:tc>
        <w:tcPr>
          <w:tcW w:w="834" w:type="pct"/>
          <w:vAlign w:val="center"/>
        </w:tcPr>
        <w:p w14:paraId="213905C4" w14:textId="77777777" w:rsidR="006B3F20" w:rsidRPr="00335FF0" w:rsidRDefault="006B3F20" w:rsidP="006B3F20">
          <w:pPr>
            <w:tabs>
              <w:tab w:val="center" w:pos="4419"/>
              <w:tab w:val="right" w:pos="8838"/>
            </w:tabs>
            <w:jc w:val="center"/>
            <w:rPr>
              <w:rFonts w:ascii="Arial" w:hAnsi="Arial" w:cs="Arial"/>
              <w:b/>
              <w:sz w:val="18"/>
              <w:szCs w:val="18"/>
              <w:lang w:val="es-CO"/>
            </w:rPr>
          </w:pPr>
          <w:r w:rsidRPr="00335FF0">
            <w:rPr>
              <w:rFonts w:ascii="Arial" w:hAnsi="Arial" w:cs="Arial"/>
              <w:b/>
              <w:sz w:val="18"/>
              <w:szCs w:val="18"/>
              <w:lang w:val="es-CO"/>
            </w:rPr>
            <w:t xml:space="preserve">Pág. </w:t>
          </w:r>
          <w:r w:rsidRPr="00335FF0">
            <w:rPr>
              <w:rFonts w:ascii="Arial" w:hAnsi="Arial" w:cs="Arial"/>
              <w:b/>
              <w:sz w:val="18"/>
              <w:szCs w:val="18"/>
              <w:lang w:val="es-CO"/>
            </w:rPr>
            <w:fldChar w:fldCharType="begin"/>
          </w:r>
          <w:r w:rsidRPr="00335FF0">
            <w:rPr>
              <w:rFonts w:ascii="Arial" w:hAnsi="Arial" w:cs="Arial"/>
              <w:b/>
              <w:sz w:val="18"/>
              <w:szCs w:val="18"/>
              <w:lang w:val="es-CO"/>
            </w:rPr>
            <w:instrText xml:space="preserve"> PAGE </w:instrText>
          </w:r>
          <w:r w:rsidRPr="00335FF0">
            <w:rPr>
              <w:rFonts w:ascii="Arial" w:hAnsi="Arial" w:cs="Arial"/>
              <w:b/>
              <w:sz w:val="18"/>
              <w:szCs w:val="18"/>
              <w:lang w:val="es-CO"/>
            </w:rPr>
            <w:fldChar w:fldCharType="separate"/>
          </w:r>
          <w:r w:rsidR="00A86108">
            <w:rPr>
              <w:rFonts w:ascii="Arial" w:hAnsi="Arial" w:cs="Arial"/>
              <w:b/>
              <w:noProof/>
              <w:sz w:val="18"/>
              <w:szCs w:val="18"/>
              <w:lang w:val="es-CO"/>
            </w:rPr>
            <w:t>1</w:t>
          </w:r>
          <w:r w:rsidRPr="00335FF0">
            <w:rPr>
              <w:rFonts w:ascii="Arial" w:hAnsi="Arial" w:cs="Arial"/>
              <w:b/>
              <w:sz w:val="18"/>
              <w:szCs w:val="18"/>
              <w:lang w:val="es-CO"/>
            </w:rPr>
            <w:fldChar w:fldCharType="end"/>
          </w:r>
          <w:r w:rsidRPr="00335FF0">
            <w:rPr>
              <w:rFonts w:ascii="Arial" w:hAnsi="Arial" w:cs="Arial"/>
              <w:b/>
              <w:sz w:val="18"/>
              <w:szCs w:val="18"/>
              <w:lang w:val="es-CO"/>
            </w:rPr>
            <w:t xml:space="preserve"> de </w:t>
          </w:r>
          <w:r w:rsidRPr="00335FF0">
            <w:rPr>
              <w:rFonts w:ascii="Arial" w:hAnsi="Arial" w:cs="Arial"/>
              <w:b/>
              <w:sz w:val="18"/>
              <w:szCs w:val="18"/>
              <w:lang w:val="es-CO"/>
            </w:rPr>
            <w:fldChar w:fldCharType="begin"/>
          </w:r>
          <w:r w:rsidRPr="00335FF0">
            <w:rPr>
              <w:rFonts w:ascii="Arial" w:hAnsi="Arial" w:cs="Arial"/>
              <w:b/>
              <w:sz w:val="18"/>
              <w:szCs w:val="18"/>
              <w:lang w:val="es-CO"/>
            </w:rPr>
            <w:instrText xml:space="preserve"> NUMPAGES </w:instrText>
          </w:r>
          <w:r w:rsidRPr="00335FF0">
            <w:rPr>
              <w:rFonts w:ascii="Arial" w:hAnsi="Arial" w:cs="Arial"/>
              <w:b/>
              <w:sz w:val="18"/>
              <w:szCs w:val="18"/>
              <w:lang w:val="es-CO"/>
            </w:rPr>
            <w:fldChar w:fldCharType="separate"/>
          </w:r>
          <w:r w:rsidR="00A86108">
            <w:rPr>
              <w:rFonts w:ascii="Arial" w:hAnsi="Arial" w:cs="Arial"/>
              <w:b/>
              <w:noProof/>
              <w:sz w:val="18"/>
              <w:szCs w:val="18"/>
              <w:lang w:val="es-CO"/>
            </w:rPr>
            <w:t>1</w:t>
          </w:r>
          <w:r w:rsidRPr="00335FF0">
            <w:rPr>
              <w:rFonts w:ascii="Arial" w:hAnsi="Arial" w:cs="Arial"/>
              <w:b/>
              <w:sz w:val="18"/>
              <w:szCs w:val="18"/>
              <w:lang w:val="es-CO"/>
            </w:rPr>
            <w:fldChar w:fldCharType="end"/>
          </w:r>
        </w:p>
      </w:tc>
    </w:tr>
  </w:tbl>
  <w:p w14:paraId="11D9E52B" w14:textId="3E1BBE2E" w:rsidR="004F13B8" w:rsidRDefault="004F13B8">
    <w:pPr>
      <w:pStyle w:val="Encabezado"/>
    </w:pPr>
  </w:p>
  <w:p w14:paraId="2DB0DEEC" w14:textId="77777777" w:rsidR="004F13B8" w:rsidRDefault="004F13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B3DE0"/>
    <w:multiLevelType w:val="hybridMultilevel"/>
    <w:tmpl w:val="74F430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D6F2E42"/>
    <w:multiLevelType w:val="hybridMultilevel"/>
    <w:tmpl w:val="70468BA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45D6325"/>
    <w:multiLevelType w:val="hybridMultilevel"/>
    <w:tmpl w:val="72742F8E"/>
    <w:lvl w:ilvl="0" w:tplc="5F2A6CFC">
      <w:start w:val="2"/>
      <w:numFmt w:val="bullet"/>
      <w:lvlText w:val="-"/>
      <w:lvlJc w:val="left"/>
      <w:pPr>
        <w:ind w:left="720" w:hanging="360"/>
      </w:pPr>
      <w:rPr>
        <w:rFonts w:ascii="Times New Roman" w:eastAsia="Times New Roman" w:hAnsi="Times New Roman" w:cs="Times New Roman"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B8"/>
    <w:rsid w:val="0004208A"/>
    <w:rsid w:val="00124117"/>
    <w:rsid w:val="0012624B"/>
    <w:rsid w:val="00175557"/>
    <w:rsid w:val="001C4D34"/>
    <w:rsid w:val="001F5831"/>
    <w:rsid w:val="002249BF"/>
    <w:rsid w:val="002A3B7E"/>
    <w:rsid w:val="002B3C9A"/>
    <w:rsid w:val="002B6559"/>
    <w:rsid w:val="002D3F4F"/>
    <w:rsid w:val="002D67EB"/>
    <w:rsid w:val="00312B8A"/>
    <w:rsid w:val="00316DD1"/>
    <w:rsid w:val="00335FF0"/>
    <w:rsid w:val="003700B1"/>
    <w:rsid w:val="003830FA"/>
    <w:rsid w:val="004404AD"/>
    <w:rsid w:val="004B1631"/>
    <w:rsid w:val="004F13B8"/>
    <w:rsid w:val="00501806"/>
    <w:rsid w:val="005A18FB"/>
    <w:rsid w:val="005D30C5"/>
    <w:rsid w:val="00655070"/>
    <w:rsid w:val="006B3F20"/>
    <w:rsid w:val="007101C5"/>
    <w:rsid w:val="00875052"/>
    <w:rsid w:val="008D7F55"/>
    <w:rsid w:val="0093682D"/>
    <w:rsid w:val="00985A5B"/>
    <w:rsid w:val="00A40CEB"/>
    <w:rsid w:val="00A86108"/>
    <w:rsid w:val="00B96454"/>
    <w:rsid w:val="00C61474"/>
    <w:rsid w:val="00C83D88"/>
    <w:rsid w:val="00C913F3"/>
    <w:rsid w:val="00CE1CB2"/>
    <w:rsid w:val="00CE25DD"/>
    <w:rsid w:val="00D13A48"/>
    <w:rsid w:val="00F14641"/>
    <w:rsid w:val="00FE7CCB"/>
    <w:rsid w:val="00FF2AE0"/>
    <w:rsid w:val="00FF6C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C421B"/>
  <w15:chartTrackingRefBased/>
  <w15:docId w15:val="{DDBBD317-1C0E-40C6-91CD-457E57BF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3B8"/>
    <w:pPr>
      <w:widowControl w:val="0"/>
      <w:spacing w:after="0" w:line="240" w:lineRule="auto"/>
    </w:pPr>
    <w:rPr>
      <w:rFonts w:ascii="Times New Roman" w:eastAsia="Times New Roman" w:hAnsi="Times New Roman" w:cs="Times New Roman"/>
      <w:snapToGrid w:val="0"/>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SUBTITULOS"/>
    <w:link w:val="SinespaciadoCar"/>
    <w:uiPriority w:val="1"/>
    <w:qFormat/>
    <w:rsid w:val="004F13B8"/>
    <w:pPr>
      <w:spacing w:after="0" w:line="240" w:lineRule="auto"/>
    </w:pPr>
    <w:rPr>
      <w:rFonts w:ascii="Calibri" w:eastAsia="Calibri" w:hAnsi="Calibri" w:cs="Times New Roman"/>
      <w:lang w:val="es-ES"/>
    </w:rPr>
  </w:style>
  <w:style w:type="character" w:customStyle="1" w:styleId="SinespaciadoCar">
    <w:name w:val="Sin espaciado Car"/>
    <w:aliases w:val="SUBTITULOS Car"/>
    <w:link w:val="Sinespaciado"/>
    <w:uiPriority w:val="1"/>
    <w:rsid w:val="004F13B8"/>
    <w:rPr>
      <w:rFonts w:ascii="Calibri" w:eastAsia="Calibri" w:hAnsi="Calibri" w:cs="Times New Roman"/>
      <w:lang w:val="es-ES"/>
    </w:rPr>
  </w:style>
  <w:style w:type="table" w:styleId="Tablaconcuadrcula">
    <w:name w:val="Table Grid"/>
    <w:basedOn w:val="Tablanormal"/>
    <w:uiPriority w:val="59"/>
    <w:rsid w:val="004F13B8"/>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13B8"/>
    <w:pPr>
      <w:tabs>
        <w:tab w:val="center" w:pos="4419"/>
        <w:tab w:val="right" w:pos="8838"/>
      </w:tabs>
    </w:pPr>
  </w:style>
  <w:style w:type="character" w:customStyle="1" w:styleId="EncabezadoCar">
    <w:name w:val="Encabezado Car"/>
    <w:basedOn w:val="Fuentedeprrafopredeter"/>
    <w:link w:val="Encabezado"/>
    <w:uiPriority w:val="99"/>
    <w:rsid w:val="004F13B8"/>
    <w:rPr>
      <w:rFonts w:ascii="Times New Roman" w:eastAsia="Times New Roman" w:hAnsi="Times New Roman" w:cs="Times New Roman"/>
      <w:snapToGrid w:val="0"/>
      <w:sz w:val="20"/>
      <w:szCs w:val="20"/>
      <w:lang w:val="en-US" w:eastAsia="es-ES"/>
    </w:rPr>
  </w:style>
  <w:style w:type="paragraph" w:styleId="Piedepgina">
    <w:name w:val="footer"/>
    <w:basedOn w:val="Normal"/>
    <w:link w:val="PiedepginaCar"/>
    <w:uiPriority w:val="99"/>
    <w:unhideWhenUsed/>
    <w:rsid w:val="004F13B8"/>
    <w:pPr>
      <w:tabs>
        <w:tab w:val="center" w:pos="4419"/>
        <w:tab w:val="right" w:pos="8838"/>
      </w:tabs>
    </w:pPr>
  </w:style>
  <w:style w:type="character" w:customStyle="1" w:styleId="PiedepginaCar">
    <w:name w:val="Pie de página Car"/>
    <w:basedOn w:val="Fuentedeprrafopredeter"/>
    <w:link w:val="Piedepgina"/>
    <w:uiPriority w:val="99"/>
    <w:rsid w:val="004F13B8"/>
    <w:rPr>
      <w:rFonts w:ascii="Times New Roman" w:eastAsia="Times New Roman" w:hAnsi="Times New Roman" w:cs="Times New Roman"/>
      <w:snapToGrid w:val="0"/>
      <w:sz w:val="20"/>
      <w:szCs w:val="20"/>
      <w:lang w:val="en-US" w:eastAsia="es-ES"/>
    </w:rPr>
  </w:style>
  <w:style w:type="character" w:styleId="Hipervnculo">
    <w:name w:val="Hyperlink"/>
    <w:uiPriority w:val="99"/>
    <w:unhideWhenUsed/>
    <w:rsid w:val="004F13B8"/>
    <w:rPr>
      <w:color w:val="0000FF"/>
      <w:u w:val="single"/>
    </w:rPr>
  </w:style>
  <w:style w:type="paragraph" w:styleId="Prrafodelista">
    <w:name w:val="List Paragraph"/>
    <w:basedOn w:val="Normal"/>
    <w:uiPriority w:val="34"/>
    <w:qFormat/>
    <w:rsid w:val="004B1631"/>
    <w:pPr>
      <w:ind w:left="720"/>
      <w:contextualSpacing/>
    </w:pPr>
  </w:style>
  <w:style w:type="character" w:customStyle="1" w:styleId="xdownloadlinklink">
    <w:name w:val="x_download_link_link"/>
    <w:basedOn w:val="Fuentedeprrafopredeter"/>
    <w:rsid w:val="00124117"/>
  </w:style>
  <w:style w:type="character" w:customStyle="1" w:styleId="UnresolvedMention">
    <w:name w:val="Unresolved Mention"/>
    <w:basedOn w:val="Fuentedeprrafopredeter"/>
    <w:uiPriority w:val="99"/>
    <w:semiHidden/>
    <w:unhideWhenUsed/>
    <w:rsid w:val="00501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51213">
      <w:bodyDiv w:val="1"/>
      <w:marLeft w:val="0"/>
      <w:marRight w:val="0"/>
      <w:marTop w:val="0"/>
      <w:marBottom w:val="0"/>
      <w:divBdr>
        <w:top w:val="none" w:sz="0" w:space="0" w:color="auto"/>
        <w:left w:val="none" w:sz="0" w:space="0" w:color="auto"/>
        <w:bottom w:val="none" w:sz="0" w:space="0" w:color="auto"/>
        <w:right w:val="none" w:sz="0" w:space="0" w:color="auto"/>
      </w:divBdr>
      <w:divsChild>
        <w:div w:id="118266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tl/t-XnKHqAWn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dat.gov.co" TargetMode="External"/><Relationship Id="rId1" Type="http://schemas.openxmlformats.org/officeDocument/2006/relationships/hyperlink" Target="mailto:gerencia@edat.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juridica edat</dc:creator>
  <cp:keywords/>
  <dc:description/>
  <cp:lastModifiedBy>Liliana Inés Lamprea A.</cp:lastModifiedBy>
  <cp:revision>5</cp:revision>
  <dcterms:created xsi:type="dcterms:W3CDTF">2021-07-22T02:06:00Z</dcterms:created>
  <dcterms:modified xsi:type="dcterms:W3CDTF">2022-01-21T18:10:00Z</dcterms:modified>
</cp:coreProperties>
</file>