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CE" w:rsidRPr="00BE0941" w:rsidRDefault="00667ECE">
      <w:pPr>
        <w:pStyle w:val="Textoindependiente"/>
        <w:spacing w:before="7"/>
        <w:rPr>
          <w:rFonts w:ascii="Arial" w:hAnsi="Arial" w:cs="Arial"/>
        </w:rPr>
      </w:pPr>
      <w:bookmarkStart w:id="0" w:name="_GoBack"/>
      <w:bookmarkEnd w:id="0"/>
    </w:p>
    <w:p w:rsidR="00667ECE" w:rsidRPr="00BE0941" w:rsidRDefault="00273243">
      <w:pPr>
        <w:spacing w:before="101"/>
        <w:ind w:left="3704" w:right="3424"/>
        <w:jc w:val="center"/>
        <w:rPr>
          <w:rFonts w:ascii="Arial" w:hAnsi="Arial" w:cs="Arial"/>
          <w:b/>
          <w:sz w:val="24"/>
          <w:szCs w:val="24"/>
        </w:rPr>
      </w:pPr>
      <w:r w:rsidRPr="00BE0941">
        <w:rPr>
          <w:rFonts w:ascii="Arial" w:hAnsi="Arial" w:cs="Arial"/>
          <w:b/>
          <w:sz w:val="24"/>
          <w:szCs w:val="24"/>
        </w:rPr>
        <w:t>RENTA CEDULAR</w:t>
      </w:r>
    </w:p>
    <w:p w:rsidR="00667ECE" w:rsidRPr="00BE0941" w:rsidRDefault="00273243">
      <w:pPr>
        <w:pStyle w:val="Textoindependiente"/>
        <w:spacing w:before="29"/>
        <w:ind w:left="3701" w:right="3424"/>
        <w:jc w:val="center"/>
        <w:rPr>
          <w:rFonts w:ascii="Arial" w:hAnsi="Arial" w:cs="Arial"/>
        </w:rPr>
      </w:pPr>
      <w:r w:rsidRPr="00BE0941">
        <w:rPr>
          <w:rFonts w:ascii="Arial" w:hAnsi="Arial" w:cs="Arial"/>
        </w:rPr>
        <w:t>(Ley 1819 de 2016)</w:t>
      </w:r>
    </w:p>
    <w:p w:rsidR="00667ECE" w:rsidRPr="00BE0941" w:rsidRDefault="00667ECE">
      <w:pPr>
        <w:pStyle w:val="Textoindependiente"/>
        <w:rPr>
          <w:rFonts w:ascii="Arial" w:hAnsi="Arial" w:cs="Arial"/>
        </w:rPr>
      </w:pPr>
    </w:p>
    <w:p w:rsidR="00667ECE" w:rsidRPr="00BE0941" w:rsidRDefault="00667ECE">
      <w:pPr>
        <w:pStyle w:val="Textoindependiente"/>
        <w:spacing w:before="7"/>
        <w:rPr>
          <w:rFonts w:ascii="Arial" w:hAnsi="Arial" w:cs="Arial"/>
        </w:rPr>
      </w:pPr>
    </w:p>
    <w:p w:rsidR="00667ECE" w:rsidRPr="00BE0941" w:rsidRDefault="00273243">
      <w:pPr>
        <w:pStyle w:val="Textoindependiente"/>
        <w:spacing w:line="259" w:lineRule="auto"/>
        <w:ind w:left="402" w:right="116"/>
        <w:jc w:val="both"/>
        <w:rPr>
          <w:rFonts w:ascii="Arial" w:hAnsi="Arial" w:cs="Arial"/>
        </w:rPr>
      </w:pPr>
      <w:r w:rsidRPr="00BE0941">
        <w:rPr>
          <w:rFonts w:ascii="Arial" w:hAnsi="Arial" w:cs="Arial"/>
        </w:rPr>
        <w:t xml:space="preserve">Para dar cumplimiento a los establecido en la Ley 1819 de 2016 donde se modifican los artículos 329 al 343 del Estatuto Tributario, Yo </w:t>
      </w:r>
      <w:r w:rsidR="00BE0941" w:rsidRPr="00BE0941">
        <w:rPr>
          <w:rFonts w:ascii="Arial" w:hAnsi="Arial" w:cs="Arial"/>
          <w:color w:val="FF0000"/>
        </w:rPr>
        <w:t>XXXXXXXXXXXXXXXXXXXX</w:t>
      </w:r>
      <w:r w:rsidRPr="00BE0941">
        <w:rPr>
          <w:rFonts w:ascii="Arial" w:hAnsi="Arial" w:cs="Arial"/>
        </w:rPr>
        <w:t xml:space="preserve">, identificado con C.C. N°. </w:t>
      </w:r>
      <w:r w:rsidR="00BE0941" w:rsidRPr="00BE0941">
        <w:rPr>
          <w:rFonts w:ascii="Arial" w:hAnsi="Arial" w:cs="Arial"/>
          <w:color w:val="FF0000"/>
        </w:rPr>
        <w:t>XXXX</w:t>
      </w:r>
      <w:r w:rsidRPr="00BE0941">
        <w:rPr>
          <w:rFonts w:ascii="Arial" w:hAnsi="Arial" w:cs="Arial"/>
        </w:rPr>
        <w:t xml:space="preserve"> de </w:t>
      </w:r>
      <w:r w:rsidR="00BE0941" w:rsidRPr="00BE0941">
        <w:rPr>
          <w:rFonts w:ascii="Arial" w:hAnsi="Arial" w:cs="Arial"/>
          <w:color w:val="FF0000"/>
        </w:rPr>
        <w:t>XXXXX</w:t>
      </w:r>
      <w:r w:rsidRPr="00BE0941">
        <w:rPr>
          <w:rFonts w:ascii="Arial" w:hAnsi="Arial" w:cs="Arial"/>
        </w:rPr>
        <w:t>, Informo que mis ingresos facturados según documento anexo corresponden a:</w:t>
      </w:r>
    </w:p>
    <w:p w:rsidR="00667ECE" w:rsidRPr="00BE0941" w:rsidRDefault="00667ECE">
      <w:pPr>
        <w:pStyle w:val="Textoindependiente"/>
        <w:spacing w:before="10"/>
        <w:rPr>
          <w:rFonts w:ascii="Arial" w:hAnsi="Arial" w:cs="Arial"/>
        </w:rPr>
      </w:pPr>
    </w:p>
    <w:p w:rsidR="00667ECE" w:rsidRPr="00BE0941" w:rsidRDefault="00273243">
      <w:pPr>
        <w:pStyle w:val="Textoindependiente"/>
        <w:spacing w:before="1" w:line="259" w:lineRule="auto"/>
        <w:ind w:left="402" w:right="120"/>
        <w:jc w:val="both"/>
        <w:rPr>
          <w:rFonts w:ascii="Arial" w:hAnsi="Arial" w:cs="Arial"/>
        </w:rPr>
      </w:pPr>
      <w:r w:rsidRPr="00BE0941">
        <w:rPr>
          <w:rFonts w:ascii="Arial" w:hAnsi="Arial" w:cs="Arial"/>
        </w:rPr>
        <w:t xml:space="preserve">( </w:t>
      </w:r>
      <w:r w:rsidRPr="00BE0941">
        <w:rPr>
          <w:rFonts w:ascii="Arial" w:hAnsi="Arial" w:cs="Arial"/>
          <w:color w:val="FF0000"/>
        </w:rPr>
        <w:t xml:space="preserve">X </w:t>
      </w:r>
      <w:r w:rsidRPr="00BE0941">
        <w:rPr>
          <w:rFonts w:ascii="Arial" w:hAnsi="Arial" w:cs="Arial"/>
        </w:rPr>
        <w:t>)</w:t>
      </w:r>
      <w:r w:rsidRPr="00BE0941">
        <w:rPr>
          <w:rFonts w:ascii="Arial" w:hAnsi="Arial" w:cs="Arial"/>
          <w:color w:val="FF0000"/>
        </w:rPr>
        <w:t xml:space="preserve"> </w:t>
      </w:r>
      <w:r w:rsidRPr="00BE0941">
        <w:rPr>
          <w:rFonts w:ascii="Arial" w:hAnsi="Arial" w:cs="Arial"/>
          <w:b/>
        </w:rPr>
        <w:t>RENTA DE TRABAJO</w:t>
      </w:r>
      <w:r w:rsidRPr="00BE0941">
        <w:rPr>
          <w:rFonts w:ascii="Arial" w:hAnsi="Arial" w:cs="Arial"/>
        </w:rPr>
        <w:t xml:space="preserve">: Las rentas de trabajo son las señaladas en el artículo 103 del Estatuto Tributario, es decir salarios, comisiones, prestaciones sociales, viáticos, gastos de representación, honorarios, emolumentos eclesiásticos, </w:t>
      </w:r>
      <w:proofErr w:type="gramStart"/>
      <w:r w:rsidRPr="00BE0941">
        <w:rPr>
          <w:rFonts w:ascii="Arial" w:hAnsi="Arial" w:cs="Arial"/>
        </w:rPr>
        <w:t>compensaciones</w:t>
      </w:r>
      <w:proofErr w:type="gramEnd"/>
      <w:r w:rsidRPr="00BE0941">
        <w:rPr>
          <w:rFonts w:ascii="Arial" w:hAnsi="Arial" w:cs="Arial"/>
        </w:rPr>
        <w:t xml:space="preserve"> recibidas por el trabajo asociado cooperativa y en general, las compensaciones por los servicios personales.</w:t>
      </w:r>
    </w:p>
    <w:p w:rsidR="00667ECE" w:rsidRPr="00BE0941" w:rsidRDefault="00667ECE">
      <w:pPr>
        <w:pStyle w:val="Textoindependiente"/>
        <w:spacing w:before="9"/>
        <w:rPr>
          <w:rFonts w:ascii="Arial" w:hAnsi="Arial" w:cs="Arial"/>
        </w:rPr>
      </w:pPr>
    </w:p>
    <w:p w:rsidR="00667ECE" w:rsidRPr="00BE0941" w:rsidRDefault="00273243">
      <w:pPr>
        <w:pStyle w:val="Textoindependiente"/>
        <w:spacing w:line="259" w:lineRule="auto"/>
        <w:ind w:left="402" w:right="120"/>
        <w:jc w:val="both"/>
        <w:rPr>
          <w:rFonts w:ascii="Arial" w:hAnsi="Arial" w:cs="Arial"/>
        </w:rPr>
      </w:pPr>
      <w:r w:rsidRPr="00BE0941">
        <w:rPr>
          <w:rFonts w:ascii="Arial" w:hAnsi="Arial" w:cs="Arial"/>
        </w:rPr>
        <w:t xml:space="preserve">( ) </w:t>
      </w:r>
      <w:r w:rsidRPr="00BE0941">
        <w:rPr>
          <w:rFonts w:ascii="Arial" w:hAnsi="Arial" w:cs="Arial"/>
          <w:b/>
        </w:rPr>
        <w:t>PENSIONES</w:t>
      </w:r>
      <w:r w:rsidRPr="00BE0941">
        <w:rPr>
          <w:rFonts w:ascii="Arial" w:hAnsi="Arial" w:cs="Arial"/>
        </w:rPr>
        <w:t>: Se entenderán ingresos por conceptos de pensiones, las  contempladas en el numeral 5 del artículo 206 del Estatuto Tributario, siendo estas las pensiones de jubilación, invalidez, vejez, de sobrevivientes y sobre riesgos profesionales.</w:t>
      </w:r>
    </w:p>
    <w:p w:rsidR="00667ECE" w:rsidRPr="00BE0941" w:rsidRDefault="00667ECE">
      <w:pPr>
        <w:pStyle w:val="Textoindependiente"/>
        <w:spacing w:before="8"/>
        <w:rPr>
          <w:rFonts w:ascii="Arial" w:hAnsi="Arial" w:cs="Arial"/>
        </w:rPr>
      </w:pPr>
    </w:p>
    <w:p w:rsidR="00667ECE" w:rsidRPr="00BE0941" w:rsidRDefault="00273243">
      <w:pPr>
        <w:pStyle w:val="Textoindependiente"/>
        <w:spacing w:before="1" w:line="259" w:lineRule="auto"/>
        <w:ind w:left="402" w:right="120"/>
        <w:jc w:val="both"/>
        <w:rPr>
          <w:rFonts w:ascii="Arial" w:hAnsi="Arial" w:cs="Arial"/>
        </w:rPr>
      </w:pPr>
      <w:r w:rsidRPr="00BE0941">
        <w:rPr>
          <w:rFonts w:ascii="Arial" w:hAnsi="Arial" w:cs="Arial"/>
        </w:rPr>
        <w:t xml:space="preserve">( ) </w:t>
      </w:r>
      <w:r w:rsidRPr="00BE0941">
        <w:rPr>
          <w:rFonts w:ascii="Arial" w:hAnsi="Arial" w:cs="Arial"/>
          <w:b/>
        </w:rPr>
        <w:t>RENTA DE CAPITAL</w:t>
      </w:r>
      <w:r w:rsidRPr="00BE0941">
        <w:rPr>
          <w:rFonts w:ascii="Arial" w:hAnsi="Arial" w:cs="Arial"/>
        </w:rPr>
        <w:t>: Ingresos por concepto de intereses, rendimientos financieros, regalías y explotación de la propiedad</w:t>
      </w:r>
      <w:r w:rsidRPr="00BE0941">
        <w:rPr>
          <w:rFonts w:ascii="Arial" w:hAnsi="Arial" w:cs="Arial"/>
          <w:spacing w:val="-7"/>
        </w:rPr>
        <w:t xml:space="preserve"> </w:t>
      </w:r>
      <w:r w:rsidRPr="00BE0941">
        <w:rPr>
          <w:rFonts w:ascii="Arial" w:hAnsi="Arial" w:cs="Arial"/>
        </w:rPr>
        <w:t>intelectual.</w:t>
      </w:r>
    </w:p>
    <w:p w:rsidR="00667ECE" w:rsidRPr="00BE0941" w:rsidRDefault="00667ECE">
      <w:pPr>
        <w:pStyle w:val="Textoindependiente"/>
        <w:spacing w:before="11"/>
        <w:rPr>
          <w:rFonts w:ascii="Arial" w:hAnsi="Arial" w:cs="Arial"/>
        </w:rPr>
      </w:pPr>
    </w:p>
    <w:p w:rsidR="00667ECE" w:rsidRPr="00BE0941" w:rsidRDefault="00273243">
      <w:pPr>
        <w:pStyle w:val="Textoindependiente"/>
        <w:spacing w:line="259" w:lineRule="auto"/>
        <w:ind w:left="402" w:right="119"/>
        <w:jc w:val="both"/>
        <w:rPr>
          <w:rFonts w:ascii="Arial" w:hAnsi="Arial" w:cs="Arial"/>
        </w:rPr>
      </w:pPr>
      <w:r w:rsidRPr="00BE0941">
        <w:rPr>
          <w:rFonts w:ascii="Arial" w:hAnsi="Arial" w:cs="Arial"/>
        </w:rPr>
        <w:t xml:space="preserve">( ) </w:t>
      </w:r>
      <w:r w:rsidRPr="00BE0941">
        <w:rPr>
          <w:rFonts w:ascii="Arial" w:hAnsi="Arial" w:cs="Arial"/>
          <w:b/>
        </w:rPr>
        <w:t>RENTAS NO LABORALES</w:t>
      </w:r>
      <w:r w:rsidRPr="00BE0941">
        <w:rPr>
          <w:rFonts w:ascii="Arial" w:hAnsi="Arial" w:cs="Arial"/>
        </w:rPr>
        <w:t>: Todos aquellos ingresos que no se pueden clasificar en las tres cédulas anteriores, y aquellos honorarios percibidos por prestación de servicios, siempre y cuando para su generación se contrate o vincule dos o más trabajadores.</w:t>
      </w:r>
    </w:p>
    <w:p w:rsidR="00667ECE" w:rsidRPr="00BE0941" w:rsidRDefault="00667ECE">
      <w:pPr>
        <w:pStyle w:val="Textoindependiente"/>
        <w:spacing w:before="11"/>
        <w:rPr>
          <w:rFonts w:ascii="Arial" w:hAnsi="Arial" w:cs="Arial"/>
        </w:rPr>
      </w:pPr>
    </w:p>
    <w:p w:rsidR="00667ECE" w:rsidRPr="00BE0941" w:rsidRDefault="00273243">
      <w:pPr>
        <w:tabs>
          <w:tab w:val="left" w:pos="917"/>
        </w:tabs>
        <w:spacing w:line="256" w:lineRule="auto"/>
        <w:ind w:left="402" w:right="117"/>
        <w:rPr>
          <w:rFonts w:ascii="Arial" w:hAnsi="Arial" w:cs="Arial"/>
          <w:sz w:val="24"/>
          <w:szCs w:val="24"/>
        </w:rPr>
      </w:pPr>
      <w:r w:rsidRPr="00BE0941">
        <w:rPr>
          <w:rFonts w:ascii="Arial" w:hAnsi="Arial" w:cs="Arial"/>
          <w:sz w:val="24"/>
          <w:szCs w:val="24"/>
        </w:rPr>
        <w:t>(</w:t>
      </w:r>
      <w:r w:rsidRPr="00BE0941">
        <w:rPr>
          <w:rFonts w:ascii="Arial" w:hAnsi="Arial" w:cs="Arial"/>
          <w:sz w:val="24"/>
          <w:szCs w:val="24"/>
        </w:rPr>
        <w:tab/>
        <w:t xml:space="preserve">) </w:t>
      </w:r>
      <w:r w:rsidRPr="00BE0941">
        <w:rPr>
          <w:rFonts w:ascii="Arial" w:hAnsi="Arial" w:cs="Arial"/>
          <w:b/>
          <w:sz w:val="24"/>
          <w:szCs w:val="24"/>
        </w:rPr>
        <w:t>DIVIDENDOS Y PARTICIPACIONES</w:t>
      </w:r>
      <w:r w:rsidRPr="00BE0941">
        <w:rPr>
          <w:rFonts w:ascii="Arial" w:hAnsi="Arial" w:cs="Arial"/>
          <w:sz w:val="24"/>
          <w:szCs w:val="24"/>
        </w:rPr>
        <w:t>: Se entiende ingresos generados por dividendos.</w:t>
      </w:r>
    </w:p>
    <w:p w:rsidR="00667ECE" w:rsidRPr="00BE0941" w:rsidRDefault="00667ECE">
      <w:pPr>
        <w:pStyle w:val="Textoindependiente"/>
        <w:spacing w:before="2"/>
        <w:rPr>
          <w:rFonts w:ascii="Arial" w:hAnsi="Arial" w:cs="Arial"/>
        </w:rPr>
      </w:pPr>
    </w:p>
    <w:p w:rsidR="00667ECE" w:rsidRPr="00BE0941" w:rsidRDefault="00273243">
      <w:pPr>
        <w:pStyle w:val="Textoindependiente"/>
        <w:ind w:left="402"/>
        <w:rPr>
          <w:rFonts w:ascii="Arial" w:hAnsi="Arial" w:cs="Arial"/>
        </w:rPr>
      </w:pPr>
      <w:r w:rsidRPr="00BE0941">
        <w:rPr>
          <w:rFonts w:ascii="Arial" w:hAnsi="Arial" w:cs="Arial"/>
        </w:rPr>
        <w:t>Cordialmente</w:t>
      </w:r>
    </w:p>
    <w:p w:rsidR="00273243" w:rsidRPr="00BE0941" w:rsidRDefault="00273243">
      <w:pPr>
        <w:pStyle w:val="Textoindependiente"/>
        <w:ind w:left="402"/>
        <w:rPr>
          <w:rFonts w:ascii="Arial" w:hAnsi="Arial" w:cs="Arial"/>
        </w:rPr>
      </w:pPr>
    </w:p>
    <w:p w:rsidR="00273243" w:rsidRPr="00BE0941" w:rsidRDefault="00273243">
      <w:pPr>
        <w:pStyle w:val="Textoindependiente"/>
        <w:ind w:left="402"/>
        <w:rPr>
          <w:rFonts w:ascii="Arial" w:hAnsi="Arial" w:cs="Arial"/>
        </w:rPr>
      </w:pPr>
    </w:p>
    <w:p w:rsidR="00273243" w:rsidRPr="00BE0941" w:rsidRDefault="00273243">
      <w:pPr>
        <w:pStyle w:val="Textoindependiente"/>
        <w:ind w:left="402"/>
        <w:rPr>
          <w:rFonts w:ascii="Arial" w:hAnsi="Arial" w:cs="Arial"/>
        </w:rPr>
      </w:pPr>
    </w:p>
    <w:p w:rsidR="00273243" w:rsidRPr="00BE0941" w:rsidRDefault="00273243">
      <w:pPr>
        <w:pStyle w:val="Textoindependiente"/>
        <w:ind w:left="402"/>
        <w:rPr>
          <w:rFonts w:ascii="Arial" w:hAnsi="Arial" w:cs="Arial"/>
        </w:rPr>
      </w:pPr>
    </w:p>
    <w:p w:rsidR="00273243" w:rsidRPr="00BE0941" w:rsidRDefault="00BE0941" w:rsidP="00273243">
      <w:pPr>
        <w:ind w:left="298" w:firstLine="104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XXXXXXXXXXXXXXXXXXXXXXXXXXX</w:t>
      </w:r>
    </w:p>
    <w:p w:rsidR="00667ECE" w:rsidRDefault="00273243">
      <w:pPr>
        <w:pStyle w:val="Textoindependiente"/>
        <w:spacing w:before="100"/>
        <w:ind w:left="402"/>
        <w:rPr>
          <w:rFonts w:ascii="Arial" w:hAnsi="Arial" w:cs="Arial"/>
          <w:color w:val="FF0000"/>
        </w:rPr>
      </w:pPr>
      <w:r w:rsidRPr="00BE0941">
        <w:rPr>
          <w:rFonts w:ascii="Arial" w:hAnsi="Arial" w:cs="Arial"/>
          <w:color w:val="FF0000"/>
        </w:rPr>
        <w:t xml:space="preserve">C.C. N°. </w:t>
      </w:r>
      <w:r w:rsidR="00BE0941">
        <w:rPr>
          <w:rFonts w:ascii="Arial" w:hAnsi="Arial" w:cs="Arial"/>
          <w:color w:val="FF0000"/>
        </w:rPr>
        <w:t xml:space="preserve">XXXXX </w:t>
      </w:r>
      <w:r w:rsidRPr="00BE0941">
        <w:rPr>
          <w:rFonts w:ascii="Arial" w:hAnsi="Arial" w:cs="Arial"/>
          <w:color w:val="FF0000"/>
        </w:rPr>
        <w:t xml:space="preserve"> de </w:t>
      </w:r>
      <w:r w:rsidR="00BE0941">
        <w:rPr>
          <w:rFonts w:ascii="Arial" w:hAnsi="Arial" w:cs="Arial"/>
          <w:color w:val="FF0000"/>
        </w:rPr>
        <w:t>XXXXX</w:t>
      </w:r>
    </w:p>
    <w:p w:rsidR="00BE0941" w:rsidRPr="00BE0941" w:rsidRDefault="00BE0941">
      <w:pPr>
        <w:pStyle w:val="Textoindependiente"/>
        <w:spacing w:before="100"/>
        <w:ind w:left="402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Fecha (año-mes-</w:t>
      </w:r>
      <w:proofErr w:type="spellStart"/>
      <w:r>
        <w:rPr>
          <w:rFonts w:ascii="Arial" w:hAnsi="Arial" w:cs="Arial"/>
          <w:color w:val="FF0000"/>
        </w:rPr>
        <w:t>dia</w:t>
      </w:r>
      <w:proofErr w:type="spellEnd"/>
      <w:r>
        <w:rPr>
          <w:rFonts w:ascii="Arial" w:hAnsi="Arial" w:cs="Arial"/>
          <w:color w:val="FF0000"/>
        </w:rPr>
        <w:t>): 2022/xx/xx</w:t>
      </w:r>
    </w:p>
    <w:sectPr w:rsidR="00BE0941" w:rsidRPr="00BE0941">
      <w:type w:val="continuous"/>
      <w:pgSz w:w="12240" w:h="15840"/>
      <w:pgMar w:top="1500" w:right="15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C1F" w:rsidRDefault="00594C1F" w:rsidP="00BE0941">
      <w:r>
        <w:separator/>
      </w:r>
    </w:p>
  </w:endnote>
  <w:endnote w:type="continuationSeparator" w:id="0">
    <w:p w:rsidR="00594C1F" w:rsidRDefault="00594C1F" w:rsidP="00BE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C1F" w:rsidRDefault="00594C1F" w:rsidP="00BE0941">
      <w:r>
        <w:separator/>
      </w:r>
    </w:p>
  </w:footnote>
  <w:footnote w:type="continuationSeparator" w:id="0">
    <w:p w:rsidR="00594C1F" w:rsidRDefault="00594C1F" w:rsidP="00BE0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67ECE"/>
    <w:rsid w:val="00273243"/>
    <w:rsid w:val="005639FF"/>
    <w:rsid w:val="00594C1F"/>
    <w:rsid w:val="00667ECE"/>
    <w:rsid w:val="008350D9"/>
    <w:rsid w:val="00BE0941"/>
    <w:rsid w:val="00D1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09FF6-38B9-445F-8536-F0236032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aliases w:val="Haut de page, Car,h,h8,h9,h10,h18,encabezado"/>
    <w:basedOn w:val="Normal"/>
    <w:link w:val="EncabezadoCar"/>
    <w:unhideWhenUsed/>
    <w:rsid w:val="00BE09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aut de page Car, Car Car,h Car,h8 Car,h9 Car,h10 Car,h18 Car,encabezado Car"/>
    <w:basedOn w:val="Fuentedeprrafopredeter"/>
    <w:link w:val="Encabezado"/>
    <w:rsid w:val="00BE0941"/>
    <w:rPr>
      <w:rFonts w:ascii="Cambria" w:eastAsia="Cambria" w:hAnsi="Cambria" w:cs="Cambri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E09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941"/>
    <w:rPr>
      <w:rFonts w:ascii="Cambria" w:eastAsia="Cambria" w:hAnsi="Cambria" w:cs="Cambria"/>
      <w:lang w:val="es-ES" w:eastAsia="es-ES" w:bidi="es-ES"/>
    </w:rPr>
  </w:style>
  <w:style w:type="character" w:styleId="Nmerodepgina">
    <w:name w:val="page number"/>
    <w:rsid w:val="00BE0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1268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UNIAPOYO</dc:creator>
  <cp:lastModifiedBy>Liliana Inés Lamprea A.</cp:lastModifiedBy>
  <cp:revision>5</cp:revision>
  <dcterms:created xsi:type="dcterms:W3CDTF">2020-07-21T16:47:00Z</dcterms:created>
  <dcterms:modified xsi:type="dcterms:W3CDTF">2022-02-17T17:21:00Z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2020-07-21T00:00:00Z</vt:filetime>
  </property>
</Properties>
</file>